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E2" w:rsidRPr="00FE5F6B" w:rsidRDefault="00D939E2" w:rsidP="00D939E2">
      <w:pPr>
        <w:jc w:val="right"/>
        <w:rPr>
          <w:sz w:val="16"/>
          <w:szCs w:val="16"/>
        </w:rPr>
      </w:pPr>
    </w:p>
    <w:p w:rsidR="00D939E2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295C7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D939E2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</w:p>
    <w:p w:rsidR="00D939E2" w:rsidRPr="00735DD9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>Многоквартирным домом</w:t>
      </w:r>
      <w:r w:rsidRPr="00735DD9">
        <w:rPr>
          <w:sz w:val="22"/>
          <w:szCs w:val="22"/>
        </w:rPr>
        <w:t xml:space="preserve">  </w:t>
      </w:r>
    </w:p>
    <w:p w:rsidR="00D939E2" w:rsidRDefault="008A5384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BA6971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BA6971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 201</w:t>
      </w:r>
      <w:r w:rsidR="008A3CA7">
        <w:rPr>
          <w:sz w:val="20"/>
          <w:szCs w:val="20"/>
        </w:rPr>
        <w:t>_</w:t>
      </w:r>
      <w:r w:rsidR="00D939E2">
        <w:rPr>
          <w:sz w:val="20"/>
          <w:szCs w:val="20"/>
        </w:rPr>
        <w:t xml:space="preserve"> г.</w:t>
      </w:r>
    </w:p>
    <w:p w:rsidR="00D939E2" w:rsidRDefault="00D939E2" w:rsidP="00D939E2">
      <w:pPr>
        <w:pStyle w:val="AAA"/>
        <w:widowControl w:val="0"/>
        <w:shd w:val="clear" w:color="auto" w:fill="FFFFFF"/>
        <w:spacing w:after="0"/>
        <w:ind w:firstLine="709"/>
        <w:jc w:val="right"/>
        <w:rPr>
          <w:b/>
          <w:color w:val="auto"/>
        </w:rPr>
      </w:pPr>
    </w:p>
    <w:p w:rsidR="00D939E2" w:rsidRPr="00FA5949" w:rsidRDefault="00D939E2" w:rsidP="00D939E2">
      <w:pPr>
        <w:widowControl w:val="0"/>
        <w:ind w:firstLine="709"/>
        <w:jc w:val="right"/>
        <w:rPr>
          <w:b/>
          <w:sz w:val="22"/>
          <w:szCs w:val="22"/>
        </w:rPr>
      </w:pPr>
    </w:p>
    <w:p w:rsidR="00D939E2" w:rsidRPr="00500FBE" w:rsidRDefault="009D1E02" w:rsidP="00D939E2">
      <w:pPr>
        <w:widowControl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Состав</w:t>
      </w:r>
      <w:r w:rsidR="00D939E2" w:rsidRPr="00FA5949">
        <w:rPr>
          <w:b/>
          <w:sz w:val="22"/>
          <w:szCs w:val="22"/>
        </w:rPr>
        <w:t xml:space="preserve"> </w:t>
      </w:r>
      <w:r w:rsidR="00D939E2" w:rsidRPr="00500FBE">
        <w:rPr>
          <w:b/>
          <w:sz w:val="22"/>
          <w:szCs w:val="22"/>
        </w:rPr>
        <w:t>общего имущества Многоквартирного дома по адресу:</w:t>
      </w:r>
    </w:p>
    <w:p w:rsidR="008A5384" w:rsidRPr="00500FBE" w:rsidRDefault="00BA6971" w:rsidP="00D939E2">
      <w:pPr>
        <w:widowControl w:val="0"/>
        <w:ind w:firstLine="709"/>
        <w:jc w:val="center"/>
        <w:rPr>
          <w:b/>
          <w:sz w:val="22"/>
          <w:szCs w:val="22"/>
        </w:rPr>
      </w:pPr>
      <w:r w:rsidRPr="00500FBE">
        <w:rPr>
          <w:b/>
          <w:sz w:val="22"/>
          <w:szCs w:val="22"/>
        </w:rPr>
        <w:t xml:space="preserve">Московская область, </w:t>
      </w:r>
      <w:r w:rsidR="00500FBE" w:rsidRPr="00500FBE">
        <w:rPr>
          <w:b/>
          <w:sz w:val="22"/>
          <w:szCs w:val="22"/>
        </w:rPr>
        <w:t xml:space="preserve">г. Павловский Посад, </w:t>
      </w:r>
      <w:r w:rsidR="008B14FA">
        <w:rPr>
          <w:b/>
        </w:rPr>
        <w:t>квартал Первомайский дом 1</w:t>
      </w:r>
    </w:p>
    <w:p w:rsidR="00D939E2" w:rsidRDefault="00D939E2" w:rsidP="00D939E2">
      <w:pPr>
        <w:widowControl w:val="0"/>
        <w:ind w:firstLine="709"/>
        <w:jc w:val="center"/>
        <w:rPr>
          <w:sz w:val="22"/>
          <w:szCs w:val="22"/>
        </w:rPr>
      </w:pP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Межквартирные лестничные площадки.</w:t>
      </w: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Вестибюли.</w:t>
      </w: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Крыльца.</w:t>
      </w: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Тамбуры.</w:t>
      </w: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Подъезды.</w:t>
      </w:r>
      <w:r w:rsidR="005556F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12EC9" w:rsidRDefault="00F12EC9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Лестницы.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12EC9">
        <w:rPr>
          <w:sz w:val="22"/>
          <w:szCs w:val="22"/>
        </w:rPr>
        <w:t>. Лифтовые холлы.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2EC9">
        <w:rPr>
          <w:sz w:val="22"/>
          <w:szCs w:val="22"/>
        </w:rPr>
        <w:t>. Лифты.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2EC9">
        <w:rPr>
          <w:sz w:val="22"/>
          <w:szCs w:val="22"/>
        </w:rPr>
        <w:t>. Лифтовые и иные шахты.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12EC9">
        <w:rPr>
          <w:sz w:val="22"/>
          <w:szCs w:val="22"/>
        </w:rPr>
        <w:t>. Коридоры.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12EC9">
        <w:rPr>
          <w:sz w:val="22"/>
          <w:szCs w:val="22"/>
        </w:rPr>
        <w:t>. Технические этажи.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12EC9">
        <w:rPr>
          <w:sz w:val="22"/>
          <w:szCs w:val="22"/>
        </w:rPr>
        <w:t>.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12EC9">
        <w:rPr>
          <w:sz w:val="22"/>
          <w:szCs w:val="22"/>
        </w:rPr>
        <w:t>. Крыши.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F12EC9">
        <w:rPr>
          <w:sz w:val="22"/>
          <w:szCs w:val="22"/>
        </w:rPr>
        <w:t xml:space="preserve">. </w:t>
      </w:r>
      <w:r w:rsidR="008C1B7E">
        <w:rPr>
          <w:sz w:val="22"/>
          <w:szCs w:val="22"/>
        </w:rPr>
        <w:t xml:space="preserve">Ограждающие несущие и ненесущие конструкции данного дома. 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8C1B7E">
        <w:rPr>
          <w:sz w:val="22"/>
          <w:szCs w:val="22"/>
        </w:rPr>
        <w:t>. Служебные помещения.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8C1B7E">
        <w:rPr>
          <w:sz w:val="22"/>
          <w:szCs w:val="22"/>
        </w:rPr>
        <w:t>. Кладовые.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C1B7E">
        <w:rPr>
          <w:sz w:val="22"/>
          <w:szCs w:val="22"/>
        </w:rPr>
        <w:t>. Подсобные помещения.</w:t>
      </w:r>
    </w:p>
    <w:p w:rsidR="00FA2CF6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C1B7E">
        <w:rPr>
          <w:sz w:val="22"/>
          <w:szCs w:val="22"/>
        </w:rPr>
        <w:t xml:space="preserve">. </w:t>
      </w:r>
      <w:r w:rsidR="00FA2CF6">
        <w:rPr>
          <w:sz w:val="22"/>
          <w:szCs w:val="22"/>
        </w:rPr>
        <w:t xml:space="preserve">Пожарные и эвакуационные выходы. 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FA2CF6">
        <w:rPr>
          <w:sz w:val="22"/>
          <w:szCs w:val="22"/>
        </w:rPr>
        <w:t xml:space="preserve">. </w:t>
      </w:r>
      <w:r w:rsidR="008C1B7E">
        <w:rPr>
          <w:sz w:val="22"/>
          <w:szCs w:val="22"/>
        </w:rPr>
        <w:t>Электрощитовые.</w:t>
      </w:r>
    </w:p>
    <w:p w:rsidR="008C1B7E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8C1B7E">
        <w:rPr>
          <w:sz w:val="22"/>
          <w:szCs w:val="22"/>
        </w:rPr>
        <w:t xml:space="preserve">.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 </w:t>
      </w:r>
    </w:p>
    <w:p w:rsidR="00FA2CF6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FA2CF6">
        <w:rPr>
          <w:sz w:val="22"/>
          <w:szCs w:val="22"/>
        </w:rPr>
        <w:t xml:space="preserve">. </w:t>
      </w:r>
      <w:proofErr w:type="gramStart"/>
      <w:r w:rsidR="00FA2CF6">
        <w:rPr>
          <w:sz w:val="22"/>
          <w:szCs w:val="22"/>
        </w:rPr>
        <w:t>Прилегающий земельный участок в установленных границах находящийся в общедомовой собственности включая</w:t>
      </w:r>
      <w:proofErr w:type="gramEnd"/>
      <w:r w:rsidR="00FA2CF6">
        <w:rPr>
          <w:sz w:val="22"/>
          <w:szCs w:val="22"/>
        </w:rPr>
        <w:t xml:space="preserve">: элементы озеленения и благоустройства, поверхность подъездных путей, пешеходных дорожек, мест парковки, а также подземное пространство в границах дворовой территории. </w:t>
      </w:r>
    </w:p>
    <w:p w:rsidR="00FA2CF6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A2CF6">
        <w:rPr>
          <w:sz w:val="22"/>
          <w:szCs w:val="22"/>
        </w:rPr>
        <w:t>. Иные, предназначенные для обслуживания, эксплуатации и благоустройства данного дома объекты, расположенные на придомовом земельном участке, включая МАФ.</w:t>
      </w:r>
    </w:p>
    <w:p w:rsidR="00F12EC9" w:rsidRDefault="005556FB" w:rsidP="00F12EC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FA2CF6">
        <w:rPr>
          <w:sz w:val="22"/>
          <w:szCs w:val="22"/>
        </w:rPr>
        <w:t xml:space="preserve">. Иные помещения в данном доме, не являющиеся частями квартир и предназначенные для обслуживания общего имущества в данном доме.  </w:t>
      </w:r>
      <w:r w:rsidR="008C1B7E">
        <w:rPr>
          <w:sz w:val="22"/>
          <w:szCs w:val="22"/>
        </w:rPr>
        <w:t xml:space="preserve"> </w:t>
      </w:r>
      <w:r w:rsidR="00F12EC9">
        <w:rPr>
          <w:sz w:val="22"/>
          <w:szCs w:val="22"/>
        </w:rPr>
        <w:t xml:space="preserve"> </w:t>
      </w:r>
    </w:p>
    <w:p w:rsidR="00F12EC9" w:rsidRDefault="00F12EC9" w:rsidP="00D939E2">
      <w:pPr>
        <w:widowControl w:val="0"/>
        <w:ind w:firstLine="709"/>
        <w:jc w:val="center"/>
        <w:rPr>
          <w:sz w:val="22"/>
          <w:szCs w:val="22"/>
        </w:rPr>
      </w:pPr>
    </w:p>
    <w:p w:rsidR="00D939E2" w:rsidRPr="003D31B3" w:rsidRDefault="00D939E2" w:rsidP="00D939E2">
      <w:pPr>
        <w:widowControl w:val="0"/>
        <w:ind w:firstLine="709"/>
        <w:jc w:val="both"/>
        <w:rPr>
          <w:sz w:val="18"/>
          <w:szCs w:val="18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3D31B3">
        <w:rPr>
          <w:rFonts w:ascii="Times New Roman" w:hAnsi="Times New Roman" w:cs="Times New Roman"/>
          <w:b/>
          <w:sz w:val="18"/>
          <w:szCs w:val="18"/>
        </w:rPr>
        <w:t xml:space="preserve">Управляющая организация            </w:t>
      </w:r>
      <w:r w:rsidRPr="003D31B3">
        <w:rPr>
          <w:rFonts w:ascii="Times New Roman" w:hAnsi="Times New Roman" w:cs="Times New Roman"/>
          <w:b/>
          <w:sz w:val="18"/>
          <w:szCs w:val="18"/>
        </w:rPr>
        <w:tab/>
      </w:r>
      <w:r w:rsidRPr="003D31B3">
        <w:rPr>
          <w:rFonts w:ascii="Times New Roman" w:hAnsi="Times New Roman" w:cs="Times New Roman"/>
          <w:b/>
          <w:sz w:val="18"/>
          <w:szCs w:val="18"/>
        </w:rPr>
        <w:tab/>
      </w:r>
      <w:r w:rsidRPr="003D31B3">
        <w:rPr>
          <w:rFonts w:ascii="Times New Roman" w:hAnsi="Times New Roman" w:cs="Times New Roman"/>
          <w:b/>
          <w:sz w:val="18"/>
          <w:szCs w:val="18"/>
        </w:rPr>
        <w:tab/>
      </w:r>
      <w:r w:rsidRPr="003D31B3">
        <w:rPr>
          <w:rFonts w:ascii="Times New Roman" w:hAnsi="Times New Roman" w:cs="Times New Roman"/>
          <w:b/>
          <w:sz w:val="18"/>
          <w:szCs w:val="18"/>
        </w:rPr>
        <w:tab/>
        <w:t>Соб</w:t>
      </w:r>
      <w:r w:rsidRPr="00FA5949">
        <w:rPr>
          <w:rFonts w:ascii="Times New Roman" w:hAnsi="Times New Roman" w:cs="Times New Roman"/>
          <w:b/>
          <w:sz w:val="22"/>
          <w:szCs w:val="22"/>
        </w:rPr>
        <w:t>ственник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FA5949">
        <w:rPr>
          <w:rFonts w:ascii="Times New Roman" w:hAnsi="Times New Roman" w:cs="Times New Roman"/>
          <w:b/>
          <w:sz w:val="22"/>
          <w:szCs w:val="22"/>
        </w:rPr>
        <w:t xml:space="preserve">__________ /____________/                                   </w:t>
      </w:r>
      <w:r w:rsidRPr="00FA5949">
        <w:rPr>
          <w:rFonts w:ascii="Times New Roman" w:hAnsi="Times New Roman" w:cs="Times New Roman"/>
          <w:b/>
          <w:sz w:val="22"/>
          <w:szCs w:val="22"/>
        </w:rPr>
        <w:tab/>
      </w:r>
      <w:r w:rsidRPr="00FA5949">
        <w:rPr>
          <w:rFonts w:ascii="Times New Roman" w:hAnsi="Times New Roman" w:cs="Times New Roman"/>
          <w:b/>
          <w:sz w:val="22"/>
          <w:szCs w:val="22"/>
        </w:rPr>
        <w:tab/>
        <w:t xml:space="preserve"> _________________ /__________/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FA59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  <w:r w:rsidRPr="00FA59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Pr="00FA5949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  <w:sz w:val="22"/>
          <w:szCs w:val="22"/>
        </w:rPr>
      </w:pPr>
    </w:p>
    <w:p w:rsidR="005556FB" w:rsidRDefault="005556FB" w:rsidP="00D939E2">
      <w:pPr>
        <w:jc w:val="right"/>
        <w:rPr>
          <w:sz w:val="20"/>
          <w:szCs w:val="20"/>
        </w:rPr>
      </w:pPr>
    </w:p>
    <w:p w:rsidR="005556FB" w:rsidRDefault="005556FB" w:rsidP="00D939E2">
      <w:pPr>
        <w:jc w:val="right"/>
        <w:rPr>
          <w:sz w:val="20"/>
          <w:szCs w:val="20"/>
        </w:rPr>
      </w:pPr>
    </w:p>
    <w:p w:rsidR="00D939E2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295C7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D939E2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</w:p>
    <w:p w:rsidR="00D939E2" w:rsidRPr="00735DD9" w:rsidRDefault="00D939E2" w:rsidP="00D939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Многоквартирным домом </w:t>
      </w:r>
    </w:p>
    <w:p w:rsidR="00BA6971" w:rsidRDefault="00BA6971" w:rsidP="00BA697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«____»  __________  201</w:t>
      </w:r>
      <w:r w:rsidR="008A3CA7">
        <w:rPr>
          <w:sz w:val="20"/>
          <w:szCs w:val="20"/>
        </w:rPr>
        <w:t>_</w:t>
      </w:r>
      <w:r>
        <w:rPr>
          <w:sz w:val="20"/>
          <w:szCs w:val="20"/>
        </w:rPr>
        <w:t xml:space="preserve"> г.</w:t>
      </w:r>
    </w:p>
    <w:p w:rsidR="00D939E2" w:rsidRDefault="00D939E2" w:rsidP="00D939E2">
      <w:pPr>
        <w:pStyle w:val="AAA"/>
        <w:widowControl w:val="0"/>
        <w:spacing w:after="0"/>
        <w:ind w:firstLine="709"/>
        <w:jc w:val="right"/>
        <w:rPr>
          <w:b/>
          <w:color w:val="auto"/>
        </w:rPr>
      </w:pPr>
    </w:p>
    <w:p w:rsidR="00D939E2" w:rsidRPr="00FA5949" w:rsidRDefault="00D939E2" w:rsidP="00D939E2">
      <w:pPr>
        <w:widowControl w:val="0"/>
        <w:ind w:firstLine="709"/>
        <w:jc w:val="center"/>
        <w:outlineLvl w:val="0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>Перечень</w:t>
      </w:r>
    </w:p>
    <w:p w:rsidR="00D939E2" w:rsidRPr="00500FBE" w:rsidRDefault="00D939E2" w:rsidP="00D939E2">
      <w:pPr>
        <w:widowControl w:val="0"/>
        <w:ind w:firstLine="709"/>
        <w:jc w:val="center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 xml:space="preserve">технической </w:t>
      </w:r>
      <w:r w:rsidRPr="00500FBE">
        <w:rPr>
          <w:b/>
          <w:sz w:val="20"/>
          <w:szCs w:val="20"/>
        </w:rPr>
        <w:t>документации на Многоквартирный дом по адресу:</w:t>
      </w:r>
    </w:p>
    <w:p w:rsidR="008A5384" w:rsidRPr="008B14FA" w:rsidRDefault="008A5384" w:rsidP="008A5384">
      <w:pPr>
        <w:widowControl w:val="0"/>
        <w:ind w:firstLine="709"/>
        <w:jc w:val="center"/>
        <w:rPr>
          <w:b/>
          <w:sz w:val="20"/>
          <w:szCs w:val="20"/>
        </w:rPr>
      </w:pPr>
      <w:r w:rsidRPr="00500FBE">
        <w:rPr>
          <w:sz w:val="20"/>
          <w:szCs w:val="20"/>
        </w:rPr>
        <w:t xml:space="preserve">   </w:t>
      </w:r>
      <w:r w:rsidR="00BA6971" w:rsidRPr="00500FBE">
        <w:rPr>
          <w:b/>
          <w:sz w:val="20"/>
          <w:szCs w:val="20"/>
        </w:rPr>
        <w:t xml:space="preserve">Московская область, </w:t>
      </w:r>
      <w:r w:rsidR="00500FBE" w:rsidRPr="00500FBE">
        <w:rPr>
          <w:b/>
          <w:sz w:val="20"/>
          <w:szCs w:val="20"/>
        </w:rPr>
        <w:t xml:space="preserve">г. </w:t>
      </w:r>
      <w:r w:rsidR="00500FBE" w:rsidRPr="008B14FA">
        <w:rPr>
          <w:b/>
          <w:sz w:val="20"/>
          <w:szCs w:val="20"/>
        </w:rPr>
        <w:t xml:space="preserve">Павловский Посад, </w:t>
      </w:r>
      <w:r w:rsidR="008B14FA" w:rsidRPr="008B14FA">
        <w:rPr>
          <w:b/>
          <w:sz w:val="20"/>
          <w:szCs w:val="20"/>
        </w:rPr>
        <w:t>квартал Первомайский дом 1</w:t>
      </w:r>
    </w:p>
    <w:p w:rsidR="00D939E2" w:rsidRPr="00FA5949" w:rsidRDefault="00D939E2" w:rsidP="008A5384">
      <w:pPr>
        <w:widowControl w:val="0"/>
        <w:rPr>
          <w:sz w:val="20"/>
          <w:szCs w:val="20"/>
        </w:rPr>
      </w:pPr>
    </w:p>
    <w:p w:rsidR="00D939E2" w:rsidRPr="00FA5949" w:rsidRDefault="008A5384" w:rsidP="00D939E2">
      <w:pPr>
        <w:widowControl w:val="0"/>
        <w:ind w:firstLine="709"/>
        <w:jc w:val="both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 xml:space="preserve">             </w:t>
      </w:r>
      <w:r w:rsidR="00D939E2" w:rsidRPr="00FA5949">
        <w:rPr>
          <w:b/>
          <w:sz w:val="20"/>
          <w:szCs w:val="20"/>
        </w:rPr>
        <w:t>и иных связанных с управлением многоквартирным домом документов</w:t>
      </w: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716"/>
        <w:gridCol w:w="4367"/>
        <w:gridCol w:w="993"/>
        <w:gridCol w:w="2838"/>
      </w:tblGrid>
      <w:tr w:rsidR="00D939E2" w:rsidRPr="00FA5949" w:rsidTr="007E4CAF">
        <w:tc>
          <w:tcPr>
            <w:tcW w:w="1081" w:type="dxa"/>
            <w:vAlign w:val="center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ind w:left="-665" w:right="-180" w:firstLine="709"/>
              <w:jc w:val="center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№</w:t>
            </w:r>
          </w:p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FA5949">
              <w:rPr>
                <w:sz w:val="20"/>
                <w:szCs w:val="20"/>
              </w:rPr>
              <w:t>п</w:t>
            </w:r>
            <w:proofErr w:type="gramEnd"/>
            <w:r w:rsidRPr="00FA5949">
              <w:rPr>
                <w:sz w:val="20"/>
                <w:szCs w:val="20"/>
              </w:rPr>
              <w:t>/п</w:t>
            </w:r>
          </w:p>
        </w:tc>
        <w:tc>
          <w:tcPr>
            <w:tcW w:w="6083" w:type="dxa"/>
            <w:gridSpan w:val="2"/>
            <w:vAlign w:val="center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Align w:val="center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2838" w:type="dxa"/>
            <w:vAlign w:val="center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Примечания</w:t>
            </w:r>
          </w:p>
        </w:tc>
      </w:tr>
      <w:tr w:rsidR="00D939E2" w:rsidRPr="00FA5949" w:rsidTr="007E4CAF">
        <w:tc>
          <w:tcPr>
            <w:tcW w:w="10995" w:type="dxa"/>
            <w:gridSpan w:val="5"/>
            <w:vAlign w:val="center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 w:rsidRPr="00FA5949">
              <w:rPr>
                <w:b/>
                <w:sz w:val="20"/>
                <w:szCs w:val="20"/>
                <w:lang w:val="en-US"/>
              </w:rPr>
              <w:t>I</w:t>
            </w:r>
            <w:r w:rsidRPr="00FA5949">
              <w:rPr>
                <w:b/>
                <w:sz w:val="20"/>
                <w:szCs w:val="20"/>
              </w:rPr>
              <w:t>. Техническая документация на многоквартирный дом</w:t>
            </w:r>
          </w:p>
        </w:tc>
      </w:tr>
      <w:tr w:rsidR="00D939E2" w:rsidRPr="00FA5949" w:rsidTr="007E4CAF">
        <w:trPr>
          <w:trHeight w:val="344"/>
        </w:trPr>
        <w:tc>
          <w:tcPr>
            <w:tcW w:w="1081" w:type="dxa"/>
            <w:vAlign w:val="center"/>
          </w:tcPr>
          <w:p w:rsidR="00D939E2" w:rsidRPr="00FA5949" w:rsidRDefault="00D939E2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D939E2" w:rsidRPr="00FA5949" w:rsidRDefault="00D939E2" w:rsidP="007E4CAF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D939E2" w:rsidRPr="00FA5949" w:rsidRDefault="00D939E2" w:rsidP="007E4CAF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993" w:type="dxa"/>
          </w:tcPr>
          <w:p w:rsidR="00D939E2" w:rsidRDefault="00D939E2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298B" w:rsidRPr="00FA5949" w:rsidRDefault="000A298B" w:rsidP="00B608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0856">
              <w:rPr>
                <w:sz w:val="20"/>
                <w:szCs w:val="20"/>
              </w:rPr>
              <w:t>имеется</w:t>
            </w:r>
          </w:p>
        </w:tc>
        <w:tc>
          <w:tcPr>
            <w:tcW w:w="2838" w:type="dxa"/>
          </w:tcPr>
          <w:p w:rsidR="00D939E2" w:rsidRDefault="00FE5F6B" w:rsidP="00FE5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по результатам инструментальных измерений. </w:t>
            </w:r>
          </w:p>
          <w:p w:rsidR="00FE5F6B" w:rsidRPr="00FE5F6B" w:rsidRDefault="00FE5F6B" w:rsidP="00FE5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Поэтажный план.</w:t>
            </w:r>
          </w:p>
        </w:tc>
      </w:tr>
      <w:tr w:rsidR="00D939E2" w:rsidRPr="00FA5949" w:rsidTr="007E4CAF">
        <w:tc>
          <w:tcPr>
            <w:tcW w:w="1081" w:type="dxa"/>
            <w:vAlign w:val="center"/>
          </w:tcPr>
          <w:p w:rsidR="00D939E2" w:rsidRPr="00FA5949" w:rsidRDefault="00D939E2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993" w:type="dxa"/>
          </w:tcPr>
          <w:p w:rsidR="000A298B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298B" w:rsidRPr="00FA5949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D939E2" w:rsidRDefault="00D939E2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298B" w:rsidRPr="000A298B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D939E2" w:rsidRPr="00FA5949" w:rsidTr="007E4CAF">
        <w:tc>
          <w:tcPr>
            <w:tcW w:w="1081" w:type="dxa"/>
            <w:vAlign w:val="center"/>
          </w:tcPr>
          <w:p w:rsidR="00D939E2" w:rsidRPr="00FA5949" w:rsidRDefault="00D939E2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993" w:type="dxa"/>
          </w:tcPr>
          <w:p w:rsidR="000A298B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0A298B" w:rsidRPr="00FA5949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D939E2" w:rsidRDefault="00D939E2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298B" w:rsidRPr="00FA5949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D939E2" w:rsidRPr="00FA5949" w:rsidTr="007E4CAF">
        <w:tc>
          <w:tcPr>
            <w:tcW w:w="1081" w:type="dxa"/>
            <w:vMerge w:val="restart"/>
            <w:vAlign w:val="center"/>
          </w:tcPr>
          <w:p w:rsidR="00D939E2" w:rsidRPr="00FA5949" w:rsidRDefault="00D939E2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4367" w:type="dxa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4.1.инженерных коммуникаций</w:t>
            </w:r>
          </w:p>
        </w:tc>
        <w:tc>
          <w:tcPr>
            <w:tcW w:w="993" w:type="dxa"/>
          </w:tcPr>
          <w:p w:rsidR="00D939E2" w:rsidRPr="000A298B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D939E2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D939E2" w:rsidRPr="00FA5949" w:rsidTr="007E4CAF">
        <w:tc>
          <w:tcPr>
            <w:tcW w:w="1081" w:type="dxa"/>
            <w:vMerge/>
            <w:vAlign w:val="center"/>
          </w:tcPr>
          <w:p w:rsidR="00D939E2" w:rsidRPr="00FA5949" w:rsidRDefault="00D939E2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D939E2" w:rsidRPr="00FA5949" w:rsidRDefault="00D939E2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4.2.коллективных</w:t>
            </w:r>
            <w:r w:rsidRPr="00FA5949">
              <w:rPr>
                <w:sz w:val="20"/>
                <w:szCs w:val="20"/>
                <w:lang w:val="en-US"/>
              </w:rPr>
              <w:t> </w:t>
            </w:r>
            <w:r w:rsidRPr="00FA5949">
              <w:rPr>
                <w:sz w:val="20"/>
                <w:szCs w:val="20"/>
              </w:rPr>
              <w:t xml:space="preserve">(общедомовых) приборов учета </w:t>
            </w:r>
          </w:p>
        </w:tc>
        <w:tc>
          <w:tcPr>
            <w:tcW w:w="993" w:type="dxa"/>
          </w:tcPr>
          <w:p w:rsidR="00D939E2" w:rsidRPr="00FA5949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D939E2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D939E2" w:rsidRPr="00FA5949" w:rsidTr="007E4CAF">
        <w:tc>
          <w:tcPr>
            <w:tcW w:w="1081" w:type="dxa"/>
            <w:vMerge/>
            <w:vAlign w:val="center"/>
          </w:tcPr>
          <w:p w:rsidR="00D939E2" w:rsidRPr="00FA5949" w:rsidRDefault="00D939E2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D939E2" w:rsidRPr="00FA5949" w:rsidRDefault="00D939E2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 xml:space="preserve">4.3.общих (квартирных) приборов учета </w:t>
            </w:r>
          </w:p>
        </w:tc>
        <w:tc>
          <w:tcPr>
            <w:tcW w:w="993" w:type="dxa"/>
          </w:tcPr>
          <w:p w:rsidR="00D939E2" w:rsidRDefault="00D939E2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0A298B" w:rsidRDefault="000A298B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0A298B" w:rsidRPr="00FA5949" w:rsidRDefault="000A298B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D939E2" w:rsidRPr="00FA5949" w:rsidRDefault="00D939E2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для определения объемов коммунальных ресурсов </w:t>
            </w:r>
            <w:r w:rsidR="00F073EA">
              <w:rPr>
                <w:sz w:val="20"/>
                <w:szCs w:val="20"/>
              </w:rPr>
              <w:t>всеми потребителями в </w:t>
            </w:r>
            <w:proofErr w:type="spellStart"/>
            <w:proofErr w:type="gramStart"/>
            <w:r w:rsidR="00F073EA">
              <w:rPr>
                <w:sz w:val="20"/>
                <w:szCs w:val="20"/>
              </w:rPr>
              <w:t>коммуналь</w:t>
            </w:r>
            <w:proofErr w:type="spellEnd"/>
            <w:r w:rsidR="00F073EA">
              <w:rPr>
                <w:sz w:val="20"/>
                <w:szCs w:val="20"/>
              </w:rPr>
              <w:t>-ной</w:t>
            </w:r>
            <w:proofErr w:type="gramEnd"/>
            <w:r w:rsidRPr="00FA5949">
              <w:rPr>
                <w:sz w:val="20"/>
                <w:szCs w:val="20"/>
              </w:rPr>
              <w:t xml:space="preserve"> квартире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4.4.индивидуальных приборов учета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555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для определения объемов коммунальных ресурсов </w:t>
            </w:r>
            <w:r>
              <w:rPr>
                <w:sz w:val="20"/>
                <w:szCs w:val="20"/>
              </w:rPr>
              <w:t>всеми потребителями в 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коммуналь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 w:rsidRPr="00FA5949">
              <w:rPr>
                <w:sz w:val="20"/>
                <w:szCs w:val="20"/>
              </w:rPr>
              <w:t xml:space="preserve"> квартире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4.5.механического оборудования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4.6.электрического оборудования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4.7.санитарно-технического оборудования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4.8.иного обслуживающего более одного помещения</w:t>
            </w:r>
          </w:p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в многоквартирном доме оборудования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Merge/>
            <w:vAlign w:val="center"/>
          </w:tcPr>
          <w:p w:rsidR="00F073EA" w:rsidRPr="00FA5949" w:rsidRDefault="00F073EA" w:rsidP="007E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F073EA" w:rsidRPr="00FA5949" w:rsidRDefault="00F073EA" w:rsidP="007E4CAF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4.9. отдельных конструктивных элементов многоквартирного дома (крыши, ограждающих несущих и ненесущих конструкций многоквартирного дома, объектов, расположенных на земельном участке и других элементов общего имущества)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Инструкция по</w:t>
            </w:r>
            <w:r w:rsidRPr="00FA5949">
              <w:rPr>
                <w:sz w:val="20"/>
                <w:szCs w:val="20"/>
                <w:lang w:val="en-US"/>
              </w:rPr>
              <w:t> </w:t>
            </w:r>
            <w:r w:rsidRPr="00FA5949">
              <w:rPr>
                <w:sz w:val="20"/>
                <w:szCs w:val="20"/>
              </w:rPr>
              <w:t xml:space="preserve">эксплуатации многоквартирного дома по форме, установленной федеральным органом исполнительной власти (для </w:t>
            </w:r>
            <w:proofErr w:type="gramStart"/>
            <w:r w:rsidRPr="00FA5949">
              <w:rPr>
                <w:sz w:val="20"/>
                <w:szCs w:val="20"/>
              </w:rPr>
              <w:t>домов</w:t>
            </w:r>
            <w:proofErr w:type="gramEnd"/>
            <w:r w:rsidRPr="00FA5949">
              <w:rPr>
                <w:sz w:val="20"/>
                <w:szCs w:val="20"/>
              </w:rPr>
              <w:t xml:space="preserve"> вводимых в эксплуатацию с 01.07.2007 г.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F073EA" w:rsidRPr="00FA5949" w:rsidTr="007E4CAF">
        <w:trPr>
          <w:trHeight w:val="228"/>
        </w:trPr>
        <w:tc>
          <w:tcPr>
            <w:tcW w:w="10995" w:type="dxa"/>
            <w:gridSpan w:val="5"/>
            <w:vAlign w:val="center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 w:rsidRPr="00FA5949">
              <w:rPr>
                <w:b/>
                <w:sz w:val="20"/>
                <w:szCs w:val="20"/>
                <w:lang w:val="en-US"/>
              </w:rPr>
              <w:t>II</w:t>
            </w:r>
            <w:r w:rsidRPr="00FA5949">
              <w:rPr>
                <w:b/>
                <w:sz w:val="20"/>
                <w:szCs w:val="20"/>
              </w:rPr>
              <w:t>. Иные связанные с управлением многоквартирным домом документы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Кадастровая карта (план) земельного участка</w:t>
            </w:r>
          </w:p>
        </w:tc>
        <w:tc>
          <w:tcPr>
            <w:tcW w:w="993" w:type="dxa"/>
          </w:tcPr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Документы, в которых указываются содержание и 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  <w:p w:rsidR="00F073EA" w:rsidRPr="00FA5949" w:rsidRDefault="00F073EA" w:rsidP="00F07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AA248B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A248B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993" w:type="dxa"/>
          </w:tcPr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FA5949">
              <w:rPr>
                <w:sz w:val="20"/>
                <w:szCs w:val="20"/>
              </w:rPr>
              <w:t>энергоснабжающей</w:t>
            </w:r>
            <w:proofErr w:type="spellEnd"/>
            <w:r w:rsidRPr="00FA5949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AA248B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  <w:r w:rsidRPr="00FA5949">
              <w:rPr>
                <w:sz w:val="20"/>
                <w:szCs w:val="20"/>
              </w:rPr>
              <w:t xml:space="preserve"> 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B60856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Акты разграничения эксплуатационной ответственности инженерных сетей</w:t>
            </w:r>
            <w:r w:rsidR="00B60856">
              <w:rPr>
                <w:sz w:val="20"/>
                <w:szCs w:val="20"/>
              </w:rPr>
              <w:t>:</w:t>
            </w:r>
          </w:p>
          <w:p w:rsidR="00B60856" w:rsidRDefault="00B60856" w:rsidP="00B608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73EA" w:rsidRPr="00FA5949">
              <w:rPr>
                <w:sz w:val="20"/>
                <w:szCs w:val="20"/>
              </w:rPr>
              <w:t xml:space="preserve"> электроснабжения,  </w:t>
            </w:r>
          </w:p>
          <w:p w:rsidR="00B60856" w:rsidRDefault="00B60856" w:rsidP="00B608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073EA" w:rsidRPr="00FA5949">
              <w:rPr>
                <w:sz w:val="20"/>
                <w:szCs w:val="20"/>
              </w:rPr>
              <w:t xml:space="preserve">холодного и водоотведения, </w:t>
            </w:r>
          </w:p>
          <w:p w:rsidR="00F073EA" w:rsidRPr="00FA5949" w:rsidRDefault="00B60856" w:rsidP="00B608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073EA" w:rsidRPr="00FA5949">
              <w:rPr>
                <w:sz w:val="20"/>
                <w:szCs w:val="20"/>
              </w:rPr>
              <w:t>газоснабжения с ресурсоснабжающими организациями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B60856" w:rsidRDefault="00B60856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B60856" w:rsidRPr="00FA5949" w:rsidRDefault="00B60856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  <w:bookmarkStart w:id="0" w:name="_GoBack"/>
            <w:bookmarkEnd w:id="0"/>
            <w:r>
              <w:rPr>
                <w:sz w:val="20"/>
                <w:szCs w:val="20"/>
              </w:rPr>
              <w:t>ся</w:t>
            </w:r>
          </w:p>
        </w:tc>
        <w:tc>
          <w:tcPr>
            <w:tcW w:w="2838" w:type="dxa"/>
          </w:tcPr>
          <w:p w:rsidR="00F073EA" w:rsidRDefault="00F073EA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0856" w:rsidRDefault="00B60856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A248B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  <w:p w:rsidR="00B60856" w:rsidRPr="00FA5949" w:rsidRDefault="00B60856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993" w:type="dxa"/>
          </w:tcPr>
          <w:p w:rsidR="00F073EA" w:rsidRDefault="00F073EA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993" w:type="dxa"/>
          </w:tcPr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за год, предшествующий передаче документации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993" w:type="dxa"/>
          </w:tcPr>
          <w:p w:rsidR="00F073EA" w:rsidRDefault="00F073EA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  <w:tr w:rsidR="00F073EA" w:rsidRPr="00FA5949" w:rsidTr="007E4CAF">
        <w:tc>
          <w:tcPr>
            <w:tcW w:w="1081" w:type="dxa"/>
            <w:vAlign w:val="center"/>
          </w:tcPr>
          <w:p w:rsidR="00F073EA" w:rsidRPr="00FA5949" w:rsidRDefault="00F073EA" w:rsidP="00465B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</w:tcPr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Иные связанные с управлением многоквартирным домом документы:</w:t>
            </w:r>
          </w:p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договоры</w:t>
            </w:r>
          </w:p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списки</w:t>
            </w:r>
          </w:p>
          <w:p w:rsidR="00F073EA" w:rsidRPr="00FA5949" w:rsidRDefault="00F073EA" w:rsidP="007E4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949">
              <w:rPr>
                <w:sz w:val="20"/>
                <w:szCs w:val="20"/>
              </w:rPr>
              <w:t>прочее</w:t>
            </w:r>
          </w:p>
        </w:tc>
        <w:tc>
          <w:tcPr>
            <w:tcW w:w="993" w:type="dxa"/>
          </w:tcPr>
          <w:p w:rsidR="00F073EA" w:rsidRDefault="00F073EA" w:rsidP="007E4C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073EA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73EA" w:rsidRPr="00FA5949" w:rsidRDefault="00F073EA" w:rsidP="000A2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838" w:type="dxa"/>
          </w:tcPr>
          <w:p w:rsidR="00F073EA" w:rsidRPr="00FA5949" w:rsidRDefault="00AA248B" w:rsidP="00A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передано застройщиком</w:t>
            </w:r>
          </w:p>
        </w:tc>
      </w:tr>
    </w:tbl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  <w:r w:rsidRPr="00FA5949">
        <w:rPr>
          <w:b/>
          <w:sz w:val="20"/>
          <w:szCs w:val="20"/>
        </w:rPr>
        <w:t>Примечание:</w:t>
      </w:r>
      <w:r w:rsidRPr="00FA5949">
        <w:rPr>
          <w:sz w:val="20"/>
          <w:szCs w:val="20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  <w:r w:rsidRPr="00FA5949">
        <w:rPr>
          <w:sz w:val="20"/>
          <w:szCs w:val="20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widowControl w:val="0"/>
        <w:ind w:firstLine="709"/>
        <w:jc w:val="both"/>
        <w:rPr>
          <w:sz w:val="20"/>
          <w:szCs w:val="20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Управляющая организация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</w:t>
      </w:r>
      <w:r w:rsidRPr="00FA5949">
        <w:rPr>
          <w:rFonts w:ascii="Times New Roman" w:hAnsi="Times New Roman" w:cs="Times New Roman"/>
          <w:b/>
        </w:rPr>
        <w:tab/>
        <w:t>Собственник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________________ /____________/                       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_________________ /__________/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                                  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  <w:b/>
        </w:rPr>
        <w:t xml:space="preserve">                                    </w:t>
      </w:r>
      <w:r w:rsidRPr="00FA5949">
        <w:rPr>
          <w:rFonts w:ascii="Times New Roman" w:hAnsi="Times New Roman" w:cs="Times New Roman"/>
        </w:rPr>
        <w:t xml:space="preserve">М.П.            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FA594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A5949" w:rsidRPr="00FA5949" w:rsidRDefault="00FA5949" w:rsidP="00FA594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Pr="00FA5949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556FB" w:rsidRDefault="005556FB" w:rsidP="005556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556FB" w:rsidRDefault="005556FB" w:rsidP="005556FB">
      <w:pPr>
        <w:rPr>
          <w:sz w:val="20"/>
          <w:szCs w:val="20"/>
        </w:rPr>
      </w:pPr>
    </w:p>
    <w:p w:rsidR="00D939E2" w:rsidRPr="00FA5949" w:rsidRDefault="005556FB" w:rsidP="005556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D939E2" w:rsidRPr="00FA5949">
        <w:rPr>
          <w:sz w:val="20"/>
          <w:szCs w:val="20"/>
        </w:rPr>
        <w:t xml:space="preserve">Приложение № 3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 xml:space="preserve">к Договору управления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 xml:space="preserve">Многоквартирным домом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>о</w:t>
      </w:r>
      <w:r w:rsidR="008A5384" w:rsidRPr="00FA5949">
        <w:rPr>
          <w:sz w:val="20"/>
          <w:szCs w:val="20"/>
        </w:rPr>
        <w:t>т «_____» __________ 201</w:t>
      </w:r>
      <w:r w:rsidR="008A3CA7">
        <w:rPr>
          <w:sz w:val="20"/>
          <w:szCs w:val="20"/>
        </w:rPr>
        <w:t>_</w:t>
      </w:r>
      <w:r w:rsidRPr="00FA5949">
        <w:rPr>
          <w:sz w:val="20"/>
          <w:szCs w:val="20"/>
        </w:rPr>
        <w:t>г.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</w:p>
    <w:p w:rsidR="00D939E2" w:rsidRPr="003D31B3" w:rsidRDefault="00D939E2" w:rsidP="00D939E2">
      <w:pPr>
        <w:rPr>
          <w:sz w:val="20"/>
          <w:szCs w:val="20"/>
        </w:rPr>
      </w:pPr>
    </w:p>
    <w:p w:rsidR="00D939E2" w:rsidRPr="003D31B3" w:rsidRDefault="00D939E2" w:rsidP="00D939E2">
      <w:pPr>
        <w:jc w:val="center"/>
        <w:rPr>
          <w:b/>
          <w:sz w:val="20"/>
          <w:szCs w:val="20"/>
        </w:rPr>
      </w:pPr>
      <w:r w:rsidRPr="003D31B3">
        <w:rPr>
          <w:b/>
          <w:sz w:val="20"/>
          <w:szCs w:val="20"/>
        </w:rPr>
        <w:t>ПЕРЕЧЕНЬ</w:t>
      </w:r>
    </w:p>
    <w:p w:rsidR="00D939E2" w:rsidRPr="003D31B3" w:rsidRDefault="00D939E2" w:rsidP="00D939E2">
      <w:pPr>
        <w:jc w:val="center"/>
        <w:rPr>
          <w:b/>
          <w:sz w:val="20"/>
          <w:szCs w:val="20"/>
        </w:rPr>
      </w:pPr>
      <w:r w:rsidRPr="003D31B3">
        <w:rPr>
          <w:b/>
          <w:sz w:val="20"/>
          <w:szCs w:val="20"/>
        </w:rPr>
        <w:t>УСЛУГ И РАБОТ ПО СОДЕРЖАНИЮ ОБЩЕГО</w:t>
      </w:r>
      <w:r w:rsidR="002C1825">
        <w:rPr>
          <w:b/>
          <w:sz w:val="20"/>
          <w:szCs w:val="20"/>
        </w:rPr>
        <w:t xml:space="preserve"> ИМУЩЕСТВА </w:t>
      </w:r>
      <w:r w:rsidRPr="003D31B3">
        <w:rPr>
          <w:b/>
          <w:sz w:val="20"/>
          <w:szCs w:val="20"/>
        </w:rPr>
        <w:t xml:space="preserve">В МНОГОКВАРТИРНОМ ДОМЕ ПО АДРЕСУ: </w:t>
      </w:r>
    </w:p>
    <w:p w:rsidR="00D939E2" w:rsidRPr="003D31B3" w:rsidRDefault="00D939E2" w:rsidP="00D939E2">
      <w:pPr>
        <w:jc w:val="center"/>
        <w:rPr>
          <w:b/>
          <w:sz w:val="20"/>
          <w:szCs w:val="20"/>
        </w:rPr>
      </w:pPr>
    </w:p>
    <w:p w:rsidR="008A5384" w:rsidRPr="008B14FA" w:rsidRDefault="00BA6971" w:rsidP="008A5384">
      <w:pPr>
        <w:widowControl w:val="0"/>
        <w:ind w:firstLine="709"/>
        <w:jc w:val="center"/>
        <w:rPr>
          <w:b/>
          <w:sz w:val="20"/>
          <w:szCs w:val="20"/>
        </w:rPr>
      </w:pPr>
      <w:r w:rsidRPr="003D31B3">
        <w:rPr>
          <w:b/>
          <w:sz w:val="20"/>
          <w:szCs w:val="20"/>
        </w:rPr>
        <w:t xml:space="preserve">Московская </w:t>
      </w:r>
      <w:r w:rsidRPr="00500FBE">
        <w:rPr>
          <w:b/>
          <w:sz w:val="20"/>
          <w:szCs w:val="20"/>
        </w:rPr>
        <w:t xml:space="preserve">область, </w:t>
      </w:r>
      <w:r w:rsidR="00500FBE" w:rsidRPr="00500FBE">
        <w:rPr>
          <w:b/>
          <w:sz w:val="20"/>
          <w:szCs w:val="20"/>
        </w:rPr>
        <w:t xml:space="preserve">г. Павловский </w:t>
      </w:r>
      <w:r w:rsidR="00500FBE" w:rsidRPr="008B14FA">
        <w:rPr>
          <w:b/>
          <w:sz w:val="20"/>
          <w:szCs w:val="20"/>
        </w:rPr>
        <w:t xml:space="preserve">Посад, </w:t>
      </w:r>
      <w:r w:rsidR="008B14FA" w:rsidRPr="008B14FA">
        <w:rPr>
          <w:b/>
          <w:sz w:val="20"/>
          <w:szCs w:val="20"/>
        </w:rPr>
        <w:t>квартал Первомайский дом 1</w:t>
      </w:r>
    </w:p>
    <w:p w:rsidR="00D939E2" w:rsidRPr="003D31B3" w:rsidRDefault="00D939E2" w:rsidP="00D939E2">
      <w:pPr>
        <w:jc w:val="center"/>
        <w:rPr>
          <w:sz w:val="20"/>
          <w:szCs w:val="20"/>
        </w:rPr>
      </w:pPr>
    </w:p>
    <w:p w:rsidR="00D939E2" w:rsidRPr="003D31B3" w:rsidRDefault="00D939E2" w:rsidP="00D939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1560"/>
        <w:gridCol w:w="1800"/>
        <w:gridCol w:w="1320"/>
        <w:gridCol w:w="1849"/>
      </w:tblGrid>
      <w:tr w:rsidR="00D939E2" w:rsidRPr="003D31B3" w:rsidTr="007E4CAF">
        <w:trPr>
          <w:trHeight w:val="217"/>
        </w:trPr>
        <w:tc>
          <w:tcPr>
            <w:tcW w:w="10456" w:type="dxa"/>
            <w:gridSpan w:val="6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31B3">
              <w:rPr>
                <w:b/>
                <w:sz w:val="20"/>
                <w:szCs w:val="20"/>
              </w:rPr>
              <w:t>I. Санитарные работы по содержанию помещений  общего пользования</w:t>
            </w: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39E2" w:rsidRPr="003D31B3" w:rsidTr="007E4CAF">
        <w:trPr>
          <w:trHeight w:val="231"/>
        </w:trPr>
        <w:tc>
          <w:tcPr>
            <w:tcW w:w="468" w:type="dxa"/>
            <w:vMerge w:val="restart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№ </w:t>
            </w:r>
            <w:proofErr w:type="gramStart"/>
            <w:r w:rsidRPr="003D31B3">
              <w:rPr>
                <w:sz w:val="20"/>
                <w:szCs w:val="20"/>
              </w:rPr>
              <w:t>п</w:t>
            </w:r>
            <w:proofErr w:type="gramEnd"/>
            <w:r w:rsidRPr="003D31B3">
              <w:rPr>
                <w:sz w:val="20"/>
                <w:szCs w:val="20"/>
              </w:rPr>
              <w:t>/п</w:t>
            </w:r>
          </w:p>
        </w:tc>
        <w:tc>
          <w:tcPr>
            <w:tcW w:w="3459" w:type="dxa"/>
            <w:vMerge w:val="restart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Вид работ</w:t>
            </w:r>
          </w:p>
        </w:tc>
        <w:tc>
          <w:tcPr>
            <w:tcW w:w="6529" w:type="dxa"/>
            <w:gridSpan w:val="4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Вид оборудования на лестничных клетках</w:t>
            </w:r>
          </w:p>
        </w:tc>
      </w:tr>
      <w:tr w:rsidR="00D939E2" w:rsidRPr="003D31B3" w:rsidTr="007E4CAF">
        <w:trPr>
          <w:trHeight w:val="163"/>
        </w:trPr>
        <w:tc>
          <w:tcPr>
            <w:tcW w:w="468" w:type="dxa"/>
            <w:vMerge/>
            <w:vAlign w:val="center"/>
          </w:tcPr>
          <w:p w:rsidR="00D939E2" w:rsidRPr="003D31B3" w:rsidRDefault="00D939E2" w:rsidP="007E4CAF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vAlign w:val="center"/>
          </w:tcPr>
          <w:p w:rsidR="00D939E2" w:rsidRPr="003D31B3" w:rsidRDefault="00D939E2" w:rsidP="007E4C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Оборудование отсутствует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лифт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Мусоропровод и лифт</w:t>
            </w:r>
          </w:p>
        </w:tc>
      </w:tr>
      <w:tr w:rsidR="00D939E2" w:rsidRPr="003D31B3" w:rsidTr="007E4CAF">
        <w:trPr>
          <w:trHeight w:val="204"/>
        </w:trPr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Влажное подметание лестничных площадок и маршей, нижних 2-х этажей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Влажное подметание  лестничных площадок и маршей выше 2-ого этажа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2 раза в неделю 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3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4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Мытье пола кабины лифта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6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7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Мытьё окон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</w:tr>
      <w:tr w:rsidR="00D939E2" w:rsidRPr="003D31B3" w:rsidTr="007E4CAF"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8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rPr>
          <w:trHeight w:val="217"/>
        </w:trPr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9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 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год</w:t>
            </w:r>
          </w:p>
        </w:tc>
      </w:tr>
      <w:tr w:rsidR="00D939E2" w:rsidRPr="003D31B3" w:rsidTr="007E4CAF">
        <w:trPr>
          <w:trHeight w:val="340"/>
        </w:trPr>
        <w:tc>
          <w:tcPr>
            <w:tcW w:w="46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10</w:t>
            </w:r>
          </w:p>
        </w:tc>
        <w:tc>
          <w:tcPr>
            <w:tcW w:w="3459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уборка подоконников, отопительных приборов</w:t>
            </w:r>
          </w:p>
        </w:tc>
        <w:tc>
          <w:tcPr>
            <w:tcW w:w="156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  <w:tc>
          <w:tcPr>
            <w:tcW w:w="180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  <w:tc>
          <w:tcPr>
            <w:tcW w:w="1320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  <w:tc>
          <w:tcPr>
            <w:tcW w:w="1849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</w:tr>
    </w:tbl>
    <w:p w:rsidR="00D939E2" w:rsidRPr="003D31B3" w:rsidRDefault="00D939E2" w:rsidP="00FA5949">
      <w:pPr>
        <w:rPr>
          <w:sz w:val="20"/>
          <w:szCs w:val="20"/>
        </w:rPr>
      </w:pPr>
    </w:p>
    <w:p w:rsidR="00D939E2" w:rsidRPr="003D31B3" w:rsidRDefault="00D939E2" w:rsidP="00D939E2">
      <w:pPr>
        <w:jc w:val="center"/>
        <w:rPr>
          <w:sz w:val="20"/>
          <w:szCs w:val="20"/>
        </w:rPr>
      </w:pPr>
    </w:p>
    <w:p w:rsidR="00D939E2" w:rsidRPr="003D31B3" w:rsidRDefault="00D939E2" w:rsidP="00D939E2">
      <w:pPr>
        <w:jc w:val="center"/>
        <w:rPr>
          <w:sz w:val="20"/>
          <w:szCs w:val="20"/>
        </w:rPr>
      </w:pPr>
      <w:r w:rsidRPr="003D31B3">
        <w:rPr>
          <w:sz w:val="20"/>
          <w:szCs w:val="20"/>
        </w:rPr>
        <w:t>Периодичность основных работ по обслуживанию мусоропроводов, выполненных не из асбестоцементных труб и не оснащенных устройством для промывки и дезинфекции внутренней поверхности ствола мусоропровода.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5672"/>
        <w:gridCol w:w="4076"/>
      </w:tblGrid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№ </w:t>
            </w:r>
            <w:proofErr w:type="gramStart"/>
            <w:r w:rsidRPr="003D31B3">
              <w:rPr>
                <w:sz w:val="20"/>
                <w:szCs w:val="20"/>
              </w:rPr>
              <w:t>п</w:t>
            </w:r>
            <w:proofErr w:type="gramEnd"/>
            <w:r w:rsidRPr="003D31B3">
              <w:rPr>
                <w:sz w:val="20"/>
                <w:szCs w:val="20"/>
              </w:rPr>
              <w:t>/п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Вид работ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Периодичность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Профилактический осмотр мусоропроводов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3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Уборка мусороприемных камер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4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Уборка загрузочных клапанов мусоропроводов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Мойка сменных мусоросборников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6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Мойка нижней части ствола и шибера мусоропровода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7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Очистка (цикл повторяется 3 раза без воды) и дезинфекция </w:t>
            </w:r>
            <w:r w:rsidRPr="003D31B3">
              <w:rPr>
                <w:sz w:val="20"/>
                <w:szCs w:val="20"/>
              </w:rPr>
              <w:lastRenderedPageBreak/>
              <w:t>всех элементов  ствола мусоропровода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lastRenderedPageBreak/>
              <w:t>1 раз в месяц</w:t>
            </w:r>
          </w:p>
        </w:tc>
      </w:tr>
      <w:tr w:rsidR="00D939E2" w:rsidRPr="003D31B3" w:rsidTr="007E4CAF">
        <w:trPr>
          <w:trHeight w:val="326"/>
        </w:trPr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Дезинфекция мусоросборников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</w:tr>
      <w:tr w:rsidR="00D939E2" w:rsidRPr="003D31B3" w:rsidTr="007E4CAF">
        <w:trPr>
          <w:trHeight w:val="245"/>
        </w:trPr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9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Устранение засора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939E2" w:rsidRPr="003D31B3" w:rsidRDefault="00D939E2" w:rsidP="00D939E2">
      <w:pPr>
        <w:jc w:val="center"/>
        <w:rPr>
          <w:sz w:val="20"/>
          <w:szCs w:val="20"/>
        </w:rPr>
      </w:pPr>
    </w:p>
    <w:p w:rsidR="00D939E2" w:rsidRPr="003D31B3" w:rsidRDefault="00D939E2" w:rsidP="00D939E2">
      <w:pPr>
        <w:jc w:val="center"/>
        <w:rPr>
          <w:sz w:val="20"/>
          <w:szCs w:val="20"/>
        </w:rPr>
      </w:pPr>
      <w:r w:rsidRPr="003D31B3">
        <w:rPr>
          <w:sz w:val="20"/>
          <w:szCs w:val="20"/>
        </w:rPr>
        <w:t xml:space="preserve">Периодичность основных работ выполняемых при обслуживании мусоропровода, оснащенного устройством для промывки, очистки и дезинфекции внутренней </w:t>
      </w:r>
    </w:p>
    <w:p w:rsidR="00D939E2" w:rsidRPr="003D31B3" w:rsidRDefault="00D939E2" w:rsidP="00D939E2">
      <w:pPr>
        <w:jc w:val="center"/>
        <w:rPr>
          <w:sz w:val="20"/>
          <w:szCs w:val="20"/>
        </w:rPr>
      </w:pPr>
      <w:r w:rsidRPr="003D31B3">
        <w:rPr>
          <w:sz w:val="20"/>
          <w:szCs w:val="20"/>
        </w:rPr>
        <w:t>поверхности ствола мусоропровода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5672"/>
        <w:gridCol w:w="4076"/>
      </w:tblGrid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№ </w:t>
            </w:r>
            <w:proofErr w:type="gramStart"/>
            <w:r w:rsidRPr="003D31B3">
              <w:rPr>
                <w:sz w:val="20"/>
                <w:szCs w:val="20"/>
              </w:rPr>
              <w:t>п</w:t>
            </w:r>
            <w:proofErr w:type="gramEnd"/>
            <w:r w:rsidRPr="003D31B3">
              <w:rPr>
                <w:sz w:val="20"/>
                <w:szCs w:val="20"/>
              </w:rPr>
              <w:t>/п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Вид работ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Периодичность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Профилактический осмотр мусоропроводов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месяц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3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Уборка, мойка стен и пола </w:t>
            </w:r>
            <w:proofErr w:type="spellStart"/>
            <w:r w:rsidRPr="003D31B3">
              <w:rPr>
                <w:sz w:val="20"/>
                <w:szCs w:val="20"/>
              </w:rPr>
              <w:t>мусоросборной</w:t>
            </w:r>
            <w:proofErr w:type="spellEnd"/>
            <w:r w:rsidRPr="003D31B3">
              <w:rPr>
                <w:sz w:val="20"/>
                <w:szCs w:val="20"/>
              </w:rPr>
              <w:t xml:space="preserve"> камеры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4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Уборка и мойка загрузочных клапанов 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Мойка нижней части ствола и шибера мусоропровода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1 раз в неделю 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6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Очистка и мойка передвижных контейнеров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ежедневно</w:t>
            </w:r>
          </w:p>
        </w:tc>
      </w:tr>
      <w:tr w:rsidR="00D939E2" w:rsidRPr="003D31B3" w:rsidTr="007E4CAF"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7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Промывка, очистка (цикл повторяется 3 раза без воды) и дезинфекция внутренней поверхности ствола мусоропровода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</w:tr>
      <w:tr w:rsidR="00D939E2" w:rsidRPr="003D31B3" w:rsidTr="007E4CAF">
        <w:trPr>
          <w:trHeight w:val="326"/>
        </w:trPr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8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Дезинфекция мусоросборников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месяц</w:t>
            </w:r>
          </w:p>
        </w:tc>
      </w:tr>
      <w:tr w:rsidR="00D939E2" w:rsidRPr="003D31B3" w:rsidTr="007E4CAF">
        <w:trPr>
          <w:trHeight w:val="245"/>
        </w:trPr>
        <w:tc>
          <w:tcPr>
            <w:tcW w:w="708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9</w:t>
            </w:r>
          </w:p>
        </w:tc>
        <w:tc>
          <w:tcPr>
            <w:tcW w:w="5672" w:type="dxa"/>
          </w:tcPr>
          <w:p w:rsidR="00D939E2" w:rsidRPr="003D31B3" w:rsidRDefault="00D939E2" w:rsidP="007E4CAF">
            <w:pPr>
              <w:spacing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Устранение засора</w:t>
            </w:r>
          </w:p>
        </w:tc>
        <w:tc>
          <w:tcPr>
            <w:tcW w:w="4076" w:type="dxa"/>
          </w:tcPr>
          <w:p w:rsidR="00D939E2" w:rsidRPr="003D31B3" w:rsidRDefault="00D939E2" w:rsidP="007E4C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939E2" w:rsidRPr="003D31B3" w:rsidRDefault="00D939E2" w:rsidP="00D939E2">
      <w:pPr>
        <w:tabs>
          <w:tab w:val="left" w:pos="489"/>
          <w:tab w:val="center" w:pos="4677"/>
        </w:tabs>
        <w:rPr>
          <w:sz w:val="20"/>
          <w:szCs w:val="20"/>
        </w:rPr>
      </w:pPr>
      <w:r w:rsidRPr="003D31B3">
        <w:rPr>
          <w:sz w:val="20"/>
          <w:szCs w:val="20"/>
        </w:rPr>
        <w:t xml:space="preserve">    Примечание: дезинфекция производится непосредственно сразу после мойки элементов мусоропровода  </w:t>
      </w:r>
    </w:p>
    <w:p w:rsidR="00D939E2" w:rsidRPr="003D31B3" w:rsidRDefault="00D939E2" w:rsidP="00D939E2">
      <w:pPr>
        <w:jc w:val="center"/>
        <w:rPr>
          <w:sz w:val="20"/>
          <w:szCs w:val="20"/>
        </w:rPr>
      </w:pPr>
    </w:p>
    <w:p w:rsidR="00D939E2" w:rsidRPr="003D31B3" w:rsidRDefault="00D939E2" w:rsidP="00D939E2">
      <w:pPr>
        <w:pStyle w:val="HTML"/>
        <w:jc w:val="center"/>
        <w:rPr>
          <w:rFonts w:ascii="Times New Roman" w:hAnsi="Times New Roman" w:cs="Times New Roman"/>
        </w:rPr>
      </w:pPr>
      <w:r w:rsidRPr="003D31B3">
        <w:rPr>
          <w:rFonts w:ascii="Times New Roman" w:hAnsi="Times New Roman" w:cs="Times New Roman"/>
        </w:rPr>
        <w:t>Периодичность</w:t>
      </w:r>
    </w:p>
    <w:p w:rsidR="00D939E2" w:rsidRPr="003D31B3" w:rsidRDefault="00D939E2" w:rsidP="00D939E2">
      <w:pPr>
        <w:pStyle w:val="HTML"/>
        <w:jc w:val="center"/>
        <w:rPr>
          <w:rFonts w:ascii="Times New Roman" w:hAnsi="Times New Roman" w:cs="Times New Roman"/>
        </w:rPr>
      </w:pPr>
      <w:r w:rsidRPr="003D31B3">
        <w:rPr>
          <w:rFonts w:ascii="Times New Roman" w:hAnsi="Times New Roman" w:cs="Times New Roman"/>
        </w:rPr>
        <w:t xml:space="preserve">Основных работ, выполняемых при уборке помещений дежурного по подъезду (консьержки, охраны и т.п.)    </w:t>
      </w:r>
    </w:p>
    <w:tbl>
      <w:tblPr>
        <w:tblW w:w="10468" w:type="dxa"/>
        <w:tblInd w:w="-9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0"/>
        <w:gridCol w:w="7037"/>
        <w:gridCol w:w="2711"/>
      </w:tblGrid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  <w:lang w:val="en-US"/>
              </w:rPr>
              <w:t xml:space="preserve">N </w:t>
            </w:r>
            <w:r w:rsidRPr="003D31B3">
              <w:rPr>
                <w:sz w:val="20"/>
                <w:szCs w:val="20"/>
              </w:rPr>
              <w:t>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Вид работ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Периодичность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протирка или мытье пола с предварительным подметанием его (в т.ч. мытье пола 4 раза в год)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 раз в неделю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 xml:space="preserve">Протирка мебели и инвентаря, </w:t>
            </w:r>
            <w:proofErr w:type="gramStart"/>
            <w:r w:rsidRPr="003D31B3">
              <w:rPr>
                <w:sz w:val="20"/>
                <w:szCs w:val="20"/>
              </w:rPr>
              <w:t>находящихся</w:t>
            </w:r>
            <w:proofErr w:type="gramEnd"/>
            <w:r w:rsidRPr="003D31B3">
              <w:rPr>
                <w:sz w:val="20"/>
                <w:szCs w:val="20"/>
              </w:rPr>
              <w:t xml:space="preserve"> в помещении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1 раз в неделю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Опорожнение и мытье урн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 раз в неделю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Уборка туалетов, чистка санитарно-технических приборов (унитазов, раковин и т.д.)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5 раз в неделю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протирка и мытье оконных решеток, отопительных  приборов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4 раза в год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Влажная протирка и мытье стен, дверей, плафонов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</w:tr>
      <w:tr w:rsidR="00D939E2" w:rsidRPr="003D31B3" w:rsidTr="007E4C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Мытье окон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E2" w:rsidRPr="003D31B3" w:rsidRDefault="00D939E2" w:rsidP="007E4CA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D31B3">
              <w:rPr>
                <w:sz w:val="20"/>
                <w:szCs w:val="20"/>
              </w:rPr>
              <w:t>2 раза в год</w:t>
            </w:r>
          </w:p>
        </w:tc>
      </w:tr>
    </w:tbl>
    <w:p w:rsidR="00D939E2" w:rsidRPr="003D31B3" w:rsidRDefault="00D939E2" w:rsidP="00D9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D939E2" w:rsidRPr="003D31B3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D939E2" w:rsidRPr="003D31B3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3D31B3">
        <w:rPr>
          <w:rFonts w:ascii="Times New Roman" w:hAnsi="Times New Roman" w:cs="Times New Roman"/>
          <w:b/>
        </w:rPr>
        <w:t xml:space="preserve">Управляющая организация            </w:t>
      </w:r>
      <w:r w:rsidRPr="003D31B3">
        <w:rPr>
          <w:rFonts w:ascii="Times New Roman" w:hAnsi="Times New Roman" w:cs="Times New Roman"/>
          <w:b/>
        </w:rPr>
        <w:tab/>
      </w:r>
      <w:r w:rsidRPr="003D31B3">
        <w:rPr>
          <w:rFonts w:ascii="Times New Roman" w:hAnsi="Times New Roman" w:cs="Times New Roman"/>
          <w:b/>
        </w:rPr>
        <w:tab/>
      </w:r>
      <w:r w:rsidRPr="003D31B3">
        <w:rPr>
          <w:rFonts w:ascii="Times New Roman" w:hAnsi="Times New Roman" w:cs="Times New Roman"/>
          <w:b/>
        </w:rPr>
        <w:tab/>
      </w:r>
      <w:r w:rsidRPr="003D31B3">
        <w:rPr>
          <w:rFonts w:ascii="Times New Roman" w:hAnsi="Times New Roman" w:cs="Times New Roman"/>
          <w:b/>
        </w:rPr>
        <w:tab/>
        <w:t>Собственник</w:t>
      </w:r>
    </w:p>
    <w:p w:rsidR="00D939E2" w:rsidRPr="003D31B3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b/>
        </w:rPr>
      </w:pPr>
      <w:r w:rsidRPr="003D31B3">
        <w:rPr>
          <w:rFonts w:ascii="Times New Roman" w:hAnsi="Times New Roman" w:cs="Times New Roman"/>
          <w:b/>
        </w:rPr>
        <w:t xml:space="preserve">______________ /____________/                                   </w:t>
      </w:r>
      <w:r w:rsidRPr="003D31B3">
        <w:rPr>
          <w:rFonts w:ascii="Times New Roman" w:hAnsi="Times New Roman" w:cs="Times New Roman"/>
          <w:b/>
        </w:rPr>
        <w:tab/>
      </w:r>
      <w:r w:rsidRPr="003D31B3">
        <w:rPr>
          <w:rFonts w:ascii="Times New Roman" w:hAnsi="Times New Roman" w:cs="Times New Roman"/>
          <w:b/>
        </w:rPr>
        <w:tab/>
        <w:t xml:space="preserve"> _________________ /__________/</w:t>
      </w:r>
    </w:p>
    <w:p w:rsidR="00D939E2" w:rsidRPr="003D31B3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3D31B3">
        <w:rPr>
          <w:rFonts w:ascii="Times New Roman" w:hAnsi="Times New Roman" w:cs="Times New Roman"/>
          <w:b/>
        </w:rPr>
        <w:t xml:space="preserve">                                  </w:t>
      </w:r>
    </w:p>
    <w:p w:rsidR="00D939E2" w:rsidRPr="003D31B3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31B3">
        <w:rPr>
          <w:rFonts w:ascii="Times New Roman" w:hAnsi="Times New Roman" w:cs="Times New Roman"/>
          <w:b/>
        </w:rPr>
        <w:t xml:space="preserve">                                    </w:t>
      </w:r>
      <w:r w:rsidRPr="003D31B3">
        <w:rPr>
          <w:rFonts w:ascii="Times New Roman" w:hAnsi="Times New Roman" w:cs="Times New Roman"/>
        </w:rPr>
        <w:t xml:space="preserve">М.П.   </w:t>
      </w:r>
    </w:p>
    <w:p w:rsidR="00D939E2" w:rsidRPr="003D31B3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8D2DCF" w:rsidRPr="003D31B3" w:rsidRDefault="008D2DCF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3D31B3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</w:p>
    <w:p w:rsidR="00FA5949" w:rsidRDefault="00FA5949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</w:p>
    <w:p w:rsidR="00537F41" w:rsidRPr="00FA5949" w:rsidRDefault="00537F41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Приложение 4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к  Договору управления 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Мно</w:t>
      </w:r>
      <w:r w:rsidR="008A5384" w:rsidRPr="00FA5949">
        <w:rPr>
          <w:rFonts w:ascii="Times New Roman" w:hAnsi="Times New Roman" w:cs="Times New Roman"/>
        </w:rPr>
        <w:t xml:space="preserve">гоквартирным домом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>о</w:t>
      </w:r>
      <w:r w:rsidR="008A5384" w:rsidRPr="00FA5949">
        <w:rPr>
          <w:sz w:val="20"/>
          <w:szCs w:val="20"/>
        </w:rPr>
        <w:t>т «_____» __________ 201</w:t>
      </w:r>
      <w:r w:rsidR="008A3CA7">
        <w:rPr>
          <w:sz w:val="20"/>
          <w:szCs w:val="20"/>
        </w:rPr>
        <w:t>_</w:t>
      </w:r>
      <w:r w:rsidRPr="00FA5949">
        <w:rPr>
          <w:sz w:val="20"/>
          <w:szCs w:val="20"/>
        </w:rPr>
        <w:t>г.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>ПЕРЕЧЕНЬ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>РАБОТ ПО ТЕКУЩЕМУ РЕМОНТУ ОБЩЕГО ИМУЩЕСТВА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>В МНОГОКВАРТИРНОМ ДОМЕ ПО АДРЕСУ: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A5384" w:rsidRPr="00500FBE" w:rsidRDefault="00BA6971" w:rsidP="008A5384">
      <w:pPr>
        <w:widowControl w:val="0"/>
        <w:ind w:firstLine="709"/>
        <w:jc w:val="center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 xml:space="preserve">Московская </w:t>
      </w:r>
      <w:r w:rsidRPr="00500FBE">
        <w:rPr>
          <w:b/>
          <w:sz w:val="20"/>
          <w:szCs w:val="20"/>
        </w:rPr>
        <w:t xml:space="preserve">область, </w:t>
      </w:r>
      <w:r w:rsidR="00500FBE" w:rsidRPr="00500FBE">
        <w:rPr>
          <w:b/>
          <w:sz w:val="20"/>
          <w:szCs w:val="20"/>
        </w:rPr>
        <w:t xml:space="preserve">г. Павловский </w:t>
      </w:r>
      <w:r w:rsidR="00500FBE" w:rsidRPr="008B14FA">
        <w:rPr>
          <w:b/>
          <w:sz w:val="20"/>
          <w:szCs w:val="20"/>
        </w:rPr>
        <w:t xml:space="preserve">Посад, </w:t>
      </w:r>
      <w:r w:rsidR="008B14FA" w:rsidRPr="008B14FA">
        <w:rPr>
          <w:b/>
          <w:sz w:val="20"/>
          <w:szCs w:val="20"/>
        </w:rPr>
        <w:t>квартал Первомайский</w:t>
      </w:r>
      <w:r w:rsidR="008B14FA">
        <w:rPr>
          <w:b/>
          <w:sz w:val="20"/>
          <w:szCs w:val="20"/>
        </w:rPr>
        <w:t>,</w:t>
      </w:r>
      <w:r w:rsidR="008B14FA" w:rsidRPr="008B14FA">
        <w:rPr>
          <w:b/>
          <w:sz w:val="20"/>
          <w:szCs w:val="20"/>
        </w:rPr>
        <w:t xml:space="preserve"> дом 1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1. Устранение местных деформаций фундамента, усиление, восстановление поврежденных участков фундаментов, вентиляционных продухов, </w:t>
      </w:r>
      <w:proofErr w:type="spellStart"/>
      <w:r w:rsidRPr="00FA5949">
        <w:rPr>
          <w:rFonts w:ascii="Times New Roman" w:hAnsi="Times New Roman" w:cs="Times New Roman"/>
        </w:rPr>
        <w:t>отмостки</w:t>
      </w:r>
      <w:proofErr w:type="spellEnd"/>
      <w:r w:rsidRPr="00FA5949">
        <w:rPr>
          <w:rFonts w:ascii="Times New Roman" w:hAnsi="Times New Roman" w:cs="Times New Roman"/>
        </w:rPr>
        <w:t xml:space="preserve"> и входов в подвалы.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2. Стены и фасады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3. Частичная смена отдельных элементов перекрытий; заделка швов и трещин; укрепление и окраска.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4. Усиление элементов деревянной стропильной системы крыши, </w:t>
      </w:r>
      <w:proofErr w:type="spellStart"/>
      <w:r w:rsidRPr="00FA5949">
        <w:rPr>
          <w:rFonts w:ascii="Times New Roman" w:hAnsi="Times New Roman" w:cs="Times New Roman"/>
        </w:rPr>
        <w:t>антисептирование</w:t>
      </w:r>
      <w:proofErr w:type="spellEnd"/>
      <w:r w:rsidRPr="00FA5949">
        <w:rPr>
          <w:rFonts w:ascii="Times New Roman" w:hAnsi="Times New Roman" w:cs="Times New Roman"/>
        </w:rPr>
        <w:t xml:space="preserve"> и </w:t>
      </w:r>
      <w:proofErr w:type="spellStart"/>
      <w:r w:rsidRPr="00FA5949">
        <w:rPr>
          <w:rFonts w:ascii="Times New Roman" w:hAnsi="Times New Roman" w:cs="Times New Roman"/>
        </w:rPr>
        <w:t>антиперирование</w:t>
      </w:r>
      <w:proofErr w:type="spellEnd"/>
      <w:r w:rsidRPr="00FA5949">
        <w:rPr>
          <w:rFonts w:ascii="Times New Roman" w:hAnsi="Times New Roman" w:cs="Times New Roman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 крыши.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5. Оконные и дверные заполнения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Смена и восстановление отдельных элементов (приборов) и заполнений.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6. Межквартирные перегородки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Усиление, смена, заделка отдельных участков.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7. Лестницы, балконы, крыльца (зонты-козырьки) над входами в подъезды, подвалы, над балконами верхних этажей - восстановление или замена отдельных участков и элементов. 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8. Замена, восстановление отдельных участков полов.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9.  Внутренняя отделка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10. Центральное отопление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11. Водопровод и канализация, горячее водоснабжение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12. Электроснабжение и электротехнические устройства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13. Вентиляция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14. Мусоропроводы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2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15. Специальные общедомовые технические устройства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FA5949">
        <w:rPr>
          <w:rFonts w:ascii="Times New Roman" w:hAnsi="Times New Roman" w:cs="Times New Roman"/>
        </w:rPr>
        <w:t>выполняемые</w:t>
      </w:r>
      <w:proofErr w:type="gramEnd"/>
      <w:r w:rsidRPr="00FA5949">
        <w:rPr>
          <w:rFonts w:ascii="Times New Roman" w:hAnsi="Times New Roman" w:cs="Times New Roman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Управляющая организация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>Собственник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_______________ /____________/                                                               </w:t>
      </w:r>
      <w:r w:rsidRPr="00FA5949">
        <w:rPr>
          <w:rFonts w:ascii="Times New Roman" w:hAnsi="Times New Roman" w:cs="Times New Roman"/>
          <w:b/>
        </w:rPr>
        <w:tab/>
        <w:t xml:space="preserve"> _________ /__________/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5949">
        <w:rPr>
          <w:rFonts w:ascii="Times New Roman" w:hAnsi="Times New Roman" w:cs="Times New Roman"/>
        </w:rPr>
        <w:t xml:space="preserve">                                    М.П.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FA5949" w:rsidRDefault="00FA5949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Pr="00FA5949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Приложение 5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к  Договору управления 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Многоквартирным домом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>о</w:t>
      </w:r>
      <w:r w:rsidR="008A5384" w:rsidRPr="00FA5949">
        <w:rPr>
          <w:sz w:val="20"/>
          <w:szCs w:val="20"/>
        </w:rPr>
        <w:t>т «_____» __________ 201</w:t>
      </w:r>
      <w:r w:rsidR="008A3CA7">
        <w:rPr>
          <w:sz w:val="20"/>
          <w:szCs w:val="20"/>
        </w:rPr>
        <w:t>_</w:t>
      </w:r>
      <w:r w:rsidRPr="00FA5949">
        <w:rPr>
          <w:sz w:val="20"/>
          <w:szCs w:val="20"/>
        </w:rPr>
        <w:t>г.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ПОРЯДОК 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>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 В МНОГОКВАРТИРНОМ ДОМЕ ПО АДРЕСУ: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A5384" w:rsidRPr="00FA5949" w:rsidRDefault="00BA6971" w:rsidP="008A5384">
      <w:pPr>
        <w:widowControl w:val="0"/>
        <w:ind w:firstLine="709"/>
        <w:jc w:val="center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>Московская</w:t>
      </w:r>
      <w:r w:rsidRPr="00500FBE">
        <w:rPr>
          <w:b/>
          <w:sz w:val="20"/>
          <w:szCs w:val="20"/>
        </w:rPr>
        <w:t xml:space="preserve"> область, </w:t>
      </w:r>
      <w:r w:rsidR="00500FBE" w:rsidRPr="00500FBE">
        <w:rPr>
          <w:b/>
          <w:sz w:val="20"/>
          <w:szCs w:val="20"/>
        </w:rPr>
        <w:t xml:space="preserve">г. Павловский Посад, </w:t>
      </w:r>
      <w:r w:rsidR="008B14FA" w:rsidRPr="008B14FA">
        <w:rPr>
          <w:b/>
          <w:sz w:val="20"/>
          <w:szCs w:val="20"/>
        </w:rPr>
        <w:t>квартал Первомайский</w:t>
      </w:r>
      <w:r w:rsidR="008B14FA">
        <w:rPr>
          <w:b/>
          <w:sz w:val="20"/>
          <w:szCs w:val="20"/>
        </w:rPr>
        <w:t>,</w:t>
      </w:r>
      <w:r w:rsidR="008B14FA" w:rsidRPr="008B14FA">
        <w:rPr>
          <w:b/>
          <w:sz w:val="20"/>
          <w:szCs w:val="20"/>
        </w:rPr>
        <w:t xml:space="preserve"> дом 1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4"/>
        <w:gridCol w:w="3888"/>
      </w:tblGrid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Требования к качеству   коммунальных услуг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Допустимая  продолжительность перерывов или  предоставления    коммунальных услуг    ненадлежащего качества   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Условия изменения размера платы за коммунальные услуги  ненадлежащего качества               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1. Холодное водоснабжение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1.1. Бесперебойное       круглосуточное водоснабжение   в течение года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Допустимая   продолжительность  перерыва подачи холодной воды: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8 часов (суммарно) в течение одного месяца;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б) 4 часа единовременно, а при аварии тупиковой магистрали – 24 часа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превышения (суммарно за расчетный период) допустимой продолжительности  перерыва подачи воды размер  ежемесячной платы снижается на  0,15% от размера платы,  определенной исходя из показаний приборов учета, или при определении платы исходя из нормативов потребления  коммунальных услуг с учетом примечания 1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1.2. Постоянное соответствие состава и свойств воды   действующим санитарным    нормам и правилам: нарушение качества не  допускается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Отклонение состава и свойств холодной воды от действующих санитарных  норм и правил не  допускается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При несоответствии состава и  свойств воды действующим санитарным нормам и правилам  плата не вносится за каждый день  предоставления коммунальной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услуги ненадлежащего качества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(независимо от показаний приборов учета)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1.3. Давление в системе   холодного водоснабжения в   точке разбора: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 а) в многоквартирных домах и  жилых домах: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- не менее 0,03 МПа (0,3 кгс/кв. см);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не более 0,6 МПа  (6 кгс/кв. см);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не менее 0,1 МПа (1 кгс/кв. см)                                       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Отклонение давления не  допускается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(суммарно за расчетный период) периода подачи  воды: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при давлении, отличающемся от </w:t>
            </w:r>
            <w:proofErr w:type="gramStart"/>
            <w:r w:rsidRPr="00FA5949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до 25% , размер  ежемесячной платы снижается на  0,1%;                   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при давлении, отличающемся от установленного более чем на 25%, плата не вносится за каждый день услуги ненадлежащего качества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независимо от показаний приборов   учета)                         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2. Горячее водоснабжение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2.1. Обеспечение температуры горячей воды в точке  разбора: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 а) не менее 60 °C для  открытых систем централизованного    теплоснабжения;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б) не менее 50 °C для закрытых систем   централизованного    теплоснабжения;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в) не более 75 °C для любых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систем теплоснабжения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Допустимое отклонение   температуры горячей воды в точке разбора: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в ночное время (с 23 до 6 часов) не  более чем на 5 °C;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б) в дневное время  (с 6 до 23 часов) не более чем на 3 °C 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за каждые 3 °C снижения       температуры свыше </w:t>
            </w:r>
            <w:proofErr w:type="gramStart"/>
            <w:r w:rsidRPr="00FA5949">
              <w:rPr>
                <w:rFonts w:ascii="Times New Roman" w:hAnsi="Times New Roman" w:cs="Times New Roman"/>
              </w:rPr>
              <w:t>допустимых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отклонений размер платы снижается на 0,1% за каждый час  превышения (суммарно за расчетный период) допустимой продолжительности нарушения;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при снижении температуры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горячей воды, ниже 40 °C - оплата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потребленной воды производится по тарифу за холодную воду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2.2. Постоянное соответствие состава и свойств горячей  воды, действующим санитарным нормам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и правилам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Отклонение состава и  свойств горячей воды от действующих санитарных  норм и правил не  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допускается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При несоответствии состава и  свойств воды действующим санитарным нормам и правилам плата не вносится за каждый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день предоставления коммунальной  услуги ненадлежащего качества (независимо от показаний приборов учета).                        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2.3. Давление в системе горячего водоснабжения в точке разбора: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не менее 0,03 МПа (0,3 кгс/кв. см);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  не более 0,45 МПа (4,5 кгс/кв. см)                         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Отклонение давления не  допускается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За каждый час (суммарно за расчетный период) периода подачи воды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при давлении, отличающемся от </w:t>
            </w:r>
            <w:proofErr w:type="gramStart"/>
            <w:r w:rsidRPr="00FA5949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до 25%, размер  ежемесячной платы снижается на 0,1 %                  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при давлении, отличающемся от установленного более чем на 25%, плата не вносится за каждый день предоставления коммунальной  услуги ненадлежащего качества (независимо от показаний приборов учета)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3. Водоотведение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3.1. Бесперебойное круглосуточное водоотведение в течение года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Допустимая  продолжительность   перерыва водоотведения: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не более 8 часов (суммарно) в течение  одного месяца;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б) 4 часа единовременно (в том числе при аварии)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час, превышающий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(суммарно за расчетный период)  допустимую продолжительность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перерыва водоотведения, размер платы снижается на 0,15% от размера платы, определенной  исходя из показаний приборов учета, или при определении платы исходя из нормативов потребления коммунальных услуг с учетом примечания 1 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4. Электроснабжение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4.1. Бесперебойное круглосуточное  электроснабжение в течение года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Допустимая  продолжительность перерыва электроснабжения: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а) 2 часа - при наличии двух независимых взаимно резервирующих источников питания;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б) 24 часа - при наличии   одного источника питания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превышения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допустимой продолжительности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перерыва электроснабжения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(суммарно за расчетный период)  размер ежемесячной платы  снижается на 0,15% от размера  платы, определенной исходя из  показаний приборов учета, или при определении платы исходя из нормативов потребления  коммунальных услуг с учетом примечания 1                  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4.2. Постоянное соответствие напряжения, частоты действующим федеральным     стандартам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Отклонение напряжения, частоты от действующих федеральных стандартов не допускается  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A5949">
              <w:rPr>
                <w:rFonts w:ascii="Times New Roman" w:hAnsi="Times New Roman" w:cs="Times New Roman"/>
              </w:rPr>
              <w:t xml:space="preserve">За каждый час периода снабжения  электрической энергией, не соответствующей  установленному  стандарту (суммарно за расчетный </w:t>
            </w:r>
            <w:proofErr w:type="gramEnd"/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период),  размер платы снижается  на 0,15% от размера платы, определенной  исходя из показаний приборов учета, или при определении платы исходя из нормативов потребления коммунальных услуг с учетом примечания 1                   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5. Газоснабжение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5.1. Бесперебойное     круглосуточное газоснабжение  в течение года 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Не более 4 часов  (суммарно) в течение  одного месяца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превышения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допустимой продолжительности     перерыва газоснабжения (суммарно за расчетный период) размер платы снижается на 0,15% от размера  платы, определенной исходя из показаний приборов учета, или при определении платы исходя из  нормативов  потребления  коммунальных услуг с учетом примечания 1                  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5.2. Постоянное соответствие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свойств и давления подаваемого газа действующим федеральным стандартам и  иным обязательным  требованиям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Отклонение свойств  и давления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подаваемого  газа от действующих   федеральных стандартов  и иных обязательных  требований не  допускается    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При несоответствии свойств  и давления </w:t>
            </w:r>
            <w:r w:rsidRPr="00FA5949">
              <w:rPr>
                <w:rFonts w:ascii="Times New Roman" w:hAnsi="Times New Roman" w:cs="Times New Roman"/>
              </w:rPr>
              <w:lastRenderedPageBreak/>
              <w:t xml:space="preserve">подаваемого газа  действующим федеральным  стандартам и иным обязательным  требованиям плата не вносится за каждый день предоставления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A5949">
              <w:rPr>
                <w:rFonts w:ascii="Times New Roman" w:hAnsi="Times New Roman" w:cs="Times New Roman"/>
              </w:rPr>
              <w:t>коммунальной услуги ненадлежащего качества (независимо от показаний</w:t>
            </w:r>
            <w:proofErr w:type="gramEnd"/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приборов учета)                  </w:t>
            </w:r>
          </w:p>
        </w:tc>
      </w:tr>
      <w:tr w:rsidR="00D939E2" w:rsidRPr="00FA5949" w:rsidTr="007E4CAF">
        <w:trPr>
          <w:trHeight w:val="2780"/>
        </w:trPr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5.3. Давление сетевого газа: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не менее 0,003 МПа;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- не более 0,005 МПа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Отклонение давления сетевого газа более чем на 0,005 МПа не допускается    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(суммарно за расчетный период) периода  снабжения газом:        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при давлении, отличающемся от </w:t>
            </w:r>
            <w:proofErr w:type="gramStart"/>
            <w:r w:rsidRPr="00FA5949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до 25%, размере 0,1%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при давлении, отличающемся от установленного более чем на 25%, плата не вносится за каждый день предоставления коммунальной  услуги ненадлежащего качества  (независимо от показаний приборов)   </w:t>
            </w:r>
          </w:p>
        </w:tc>
      </w:tr>
      <w:tr w:rsidR="00D939E2" w:rsidRPr="00FA5949" w:rsidTr="007E4CAF">
        <w:tc>
          <w:tcPr>
            <w:tcW w:w="10456" w:type="dxa"/>
            <w:gridSpan w:val="3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949">
              <w:rPr>
                <w:rFonts w:ascii="Times New Roman" w:hAnsi="Times New Roman" w:cs="Times New Roman"/>
                <w:b/>
              </w:rPr>
              <w:t>6. Отопление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6.1. Бесперебойное    круглосуточное отопление  в течение отопительного периода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Допустимая продолжительность   перерыва отопления: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не более 24 часов (суммарно) в течение  одного месяца;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не более 16 часов - при температуре воздуха в жилых помещениях </w:t>
            </w:r>
            <w:proofErr w:type="gramStart"/>
            <w:r w:rsidRPr="00FA5949">
              <w:rPr>
                <w:rFonts w:ascii="Times New Roman" w:hAnsi="Times New Roman" w:cs="Times New Roman"/>
              </w:rPr>
              <w:t>от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нормативной до 12°C;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в) не более 8 часов - при температуре воздуха в жилых помещениях от 12 до 10 °C;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г) не более 4 часов - при температуре воздуха  в жилых помещениях от 10 до 8 °C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час, превышающий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(суммарно за расчетный период)  допустимую продолжительность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перерыва отопления, размер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ежемесячной платы снижается на 0,15% от размера платы, определенной исходя из показаний приборов учета, или при определении платы исходя из  нормативов потребления  коммунальных услуг с учетом  примечания 1                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>6.2. Обеспечение температуры воздуха: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в жилых помещениях не  ниже +18 °C (в угловых  комнатах +20 °C), а в районах с температурой  наиболее холодной пятидневки   (обеспеченностью 0,92) минус 31°C и ниже + 20 (+22) °C;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б) в других помещениях - в  соответствии с ГОСТ </w:t>
            </w:r>
            <w:proofErr w:type="gramStart"/>
            <w:r w:rsidRPr="00FA5949">
              <w:rPr>
                <w:rFonts w:ascii="Times New Roman" w:hAnsi="Times New Roman" w:cs="Times New Roman"/>
              </w:rPr>
              <w:t>Р</w:t>
            </w:r>
            <w:proofErr w:type="gramEnd"/>
            <w:r w:rsidRPr="00FA5949">
              <w:rPr>
                <w:rFonts w:ascii="Times New Roman" w:hAnsi="Times New Roman" w:cs="Times New Roman"/>
              </w:rPr>
              <w:t xml:space="preserve"> 51617-2000.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Допустимое снижение     нормативной температуры в  ночное время суток (от 0 до 5 часов) - не более 3 °C.   Допустимое превышение   нормативной температуры - не  более 4 °C                   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Отклонение температуры  воздуха в жилом  помещении не допускается    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отклонения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температуры воздуха в жилом помещении от указанной в настоящем пункте (суммарно за расчетный период) размер ежемесячной платы снижается: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а) на 0,15% от размера платы,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определенной исходя из показаний приборов учета за каждый градус отклонения температуры; 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б) на 0,15% - за каждый градус   отклонения температуры, при       определении платы исходя из      нормативов потребления           </w:t>
            </w:r>
          </w:p>
        </w:tc>
      </w:tr>
      <w:tr w:rsidR="00D939E2" w:rsidRPr="00FA5949" w:rsidTr="007E4CAF"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6.3. Давление во внутридомовой системе отопления: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   а) с чугунными радиаторами - не более 0,6 МПа (6 кгс/кв. см)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     б) с системами </w:t>
            </w:r>
            <w:proofErr w:type="spellStart"/>
            <w:r w:rsidRPr="00FA5949">
              <w:rPr>
                <w:rFonts w:ascii="Times New Roman" w:hAnsi="Times New Roman" w:cs="Times New Roman"/>
              </w:rPr>
              <w:t>конвекторного</w:t>
            </w:r>
            <w:proofErr w:type="spellEnd"/>
            <w:r w:rsidRPr="00FA5949">
              <w:rPr>
                <w:rFonts w:ascii="Times New Roman" w:hAnsi="Times New Roman" w:cs="Times New Roman"/>
              </w:rPr>
              <w:t xml:space="preserve"> и панельного отопления,  калориферами, а также прочими отопительными  приборами - не более 1,0 МПа (10 кгс/кв. см);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 xml:space="preserve">     в) с любыми отопительными    приборами - не менее чем на 0,05 МПа (0,5 кгс/кв. см) выше статического давления,  требуемого для постоянного    заполнения системы отопления    теплоносителем                             </w:t>
            </w:r>
          </w:p>
        </w:tc>
        <w:tc>
          <w:tcPr>
            <w:tcW w:w="3284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lastRenderedPageBreak/>
              <w:t>Отклонение давления  более установленных  значений не допускается</w:t>
            </w:r>
          </w:p>
        </w:tc>
        <w:tc>
          <w:tcPr>
            <w:tcW w:w="3888" w:type="dxa"/>
          </w:tcPr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A5949">
              <w:rPr>
                <w:rFonts w:ascii="Times New Roman" w:hAnsi="Times New Roman" w:cs="Times New Roman"/>
              </w:rPr>
              <w:t xml:space="preserve">За каждый час (суммарно за расчетный период) отклонения установленного    давления во внутридомовой системе отопления при давлении, отличающемся  от установленного  более чем на 25%, плата не вносится за каждый день   предоставления коммунальной услуги ненадлежащего качества (независимо от показаний приборов учета)                           </w:t>
            </w:r>
          </w:p>
          <w:p w:rsidR="00D939E2" w:rsidRPr="00FA5949" w:rsidRDefault="00D939E2" w:rsidP="007E4CA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Примечания: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1. В случае перерывов в предоставлении коммунальных услуг, превышающих установленную продолжительность, плата за коммунальные услуги при отсутствии индивидуальных или коллективных приборов учета снижается на размер стоимости не</w:t>
      </w:r>
      <w:r w:rsidR="008A5384" w:rsidRPr="00FA5949">
        <w:rPr>
          <w:rFonts w:ascii="Times New Roman" w:hAnsi="Times New Roman" w:cs="Times New Roman"/>
        </w:rPr>
        <w:t xml:space="preserve"> </w:t>
      </w:r>
      <w:r w:rsidRPr="00FA5949">
        <w:rPr>
          <w:rFonts w:ascii="Times New Roman" w:hAnsi="Times New Roman" w:cs="Times New Roman"/>
        </w:rPr>
        <w:t>предоставленных коммунальных услуг. Объем (количество) не</w:t>
      </w:r>
      <w:r w:rsidR="008A5384" w:rsidRPr="00FA5949">
        <w:rPr>
          <w:rFonts w:ascii="Times New Roman" w:hAnsi="Times New Roman" w:cs="Times New Roman"/>
        </w:rPr>
        <w:t xml:space="preserve"> </w:t>
      </w:r>
      <w:r w:rsidRPr="00FA5949">
        <w:rPr>
          <w:rFonts w:ascii="Times New Roman" w:hAnsi="Times New Roman" w:cs="Times New Roman"/>
        </w:rPr>
        <w:t>предоставленного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не</w:t>
      </w:r>
      <w:r w:rsidR="008A5384" w:rsidRPr="00FA5949">
        <w:rPr>
          <w:rFonts w:ascii="Times New Roman" w:hAnsi="Times New Roman" w:cs="Times New Roman"/>
        </w:rPr>
        <w:t xml:space="preserve"> </w:t>
      </w:r>
      <w:r w:rsidRPr="00FA5949">
        <w:rPr>
          <w:rFonts w:ascii="Times New Roman" w:hAnsi="Times New Roman" w:cs="Times New Roman"/>
        </w:rPr>
        <w:t>предоставления коммунальной услуги.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2. Перерыв электроснабжения (пункт 4.1)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систем, и безопасные условия проживания граждан.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3. Требования пункта 6.2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Управляющая организация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Собственник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___________ /____________/  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          _________ /__________/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5949">
        <w:t xml:space="preserve">             М.П.  </w:t>
      </w:r>
    </w:p>
    <w:p w:rsidR="00D939E2" w:rsidRPr="00FA5949" w:rsidRDefault="00D939E2" w:rsidP="00D939E2">
      <w:pPr>
        <w:rPr>
          <w:sz w:val="20"/>
          <w:szCs w:val="20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FA5949" w:rsidRDefault="00FA5949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FA5949" w:rsidRDefault="00FA5949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FA5949" w:rsidRDefault="00FA5949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FA5949" w:rsidRPr="00FA5949" w:rsidRDefault="00FA5949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537F41" w:rsidRPr="00FA5949" w:rsidRDefault="00537F41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     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lastRenderedPageBreak/>
        <w:t>Приложение 6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к  Договору управления </w:t>
      </w:r>
    </w:p>
    <w:p w:rsidR="00D939E2" w:rsidRPr="00FA5949" w:rsidRDefault="00D939E2" w:rsidP="00D939E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Многоквартирным домом </w:t>
      </w:r>
    </w:p>
    <w:p w:rsidR="00D939E2" w:rsidRPr="00FA5949" w:rsidRDefault="00D939E2" w:rsidP="00D939E2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>от «_____» _____</w:t>
      </w:r>
      <w:r w:rsidR="008A5384" w:rsidRPr="00FA5949">
        <w:rPr>
          <w:sz w:val="20"/>
          <w:szCs w:val="20"/>
        </w:rPr>
        <w:t>_____ 201</w:t>
      </w:r>
      <w:r w:rsidR="008A3CA7">
        <w:rPr>
          <w:sz w:val="20"/>
          <w:szCs w:val="20"/>
        </w:rPr>
        <w:t>_</w:t>
      </w:r>
      <w:r w:rsidRPr="00FA5949">
        <w:rPr>
          <w:sz w:val="20"/>
          <w:szCs w:val="20"/>
        </w:rPr>
        <w:t>г.</w:t>
      </w:r>
    </w:p>
    <w:p w:rsidR="00D939E2" w:rsidRPr="00FA5949" w:rsidRDefault="00D939E2" w:rsidP="00D939E2">
      <w:pPr>
        <w:jc w:val="center"/>
        <w:rPr>
          <w:b/>
          <w:color w:val="000000"/>
          <w:sz w:val="20"/>
          <w:szCs w:val="20"/>
        </w:rPr>
      </w:pPr>
    </w:p>
    <w:p w:rsidR="00D939E2" w:rsidRPr="00FA5949" w:rsidRDefault="00D939E2" w:rsidP="00D939E2">
      <w:pPr>
        <w:jc w:val="center"/>
        <w:rPr>
          <w:b/>
          <w:color w:val="000000"/>
          <w:sz w:val="20"/>
          <w:szCs w:val="20"/>
        </w:rPr>
      </w:pPr>
    </w:p>
    <w:p w:rsidR="00D939E2" w:rsidRPr="00FA5949" w:rsidRDefault="00D939E2" w:rsidP="00D939E2">
      <w:pPr>
        <w:jc w:val="center"/>
        <w:rPr>
          <w:b/>
          <w:color w:val="000000"/>
          <w:sz w:val="20"/>
          <w:szCs w:val="20"/>
        </w:rPr>
      </w:pPr>
    </w:p>
    <w:p w:rsidR="00D939E2" w:rsidRPr="00FA5949" w:rsidRDefault="00D939E2" w:rsidP="00D939E2">
      <w:pPr>
        <w:jc w:val="center"/>
        <w:rPr>
          <w:b/>
          <w:color w:val="000000"/>
          <w:sz w:val="20"/>
          <w:szCs w:val="20"/>
        </w:rPr>
      </w:pPr>
      <w:r w:rsidRPr="00FA5949">
        <w:rPr>
          <w:b/>
          <w:color w:val="000000"/>
          <w:sz w:val="20"/>
          <w:szCs w:val="20"/>
        </w:rPr>
        <w:t>Сведения</w:t>
      </w:r>
    </w:p>
    <w:p w:rsidR="00D939E2" w:rsidRPr="00FA5949" w:rsidRDefault="00D939E2" w:rsidP="00D939E2">
      <w:pPr>
        <w:jc w:val="center"/>
        <w:rPr>
          <w:b/>
          <w:color w:val="000000"/>
          <w:sz w:val="20"/>
          <w:szCs w:val="20"/>
        </w:rPr>
      </w:pPr>
      <w:r w:rsidRPr="00FA5949">
        <w:rPr>
          <w:b/>
          <w:color w:val="000000"/>
          <w:sz w:val="20"/>
          <w:szCs w:val="20"/>
        </w:rPr>
        <w:t>о Собственниках по правоустанавливающим документам и их доле в праве на общее имущество в Многоквартирном доме</w:t>
      </w:r>
    </w:p>
    <w:p w:rsidR="00D939E2" w:rsidRPr="00FA5949" w:rsidRDefault="00D939E2" w:rsidP="00D939E2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4"/>
        <w:gridCol w:w="1474"/>
        <w:gridCol w:w="1556"/>
        <w:gridCol w:w="840"/>
        <w:gridCol w:w="1755"/>
        <w:gridCol w:w="1796"/>
        <w:gridCol w:w="2213"/>
      </w:tblGrid>
      <w:tr w:rsidR="00D939E2" w:rsidRPr="00FA5949" w:rsidTr="007E4C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№</w:t>
            </w:r>
          </w:p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594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A594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ФИО Собственника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№ квартиры или нежилого помещения по экспликации БТИ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Общая площадь квартиры или нежилого помещения по экспликации БТИ (кв.м)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Жилая площадь квартиры (кв.м)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 xml:space="preserve">Доля Собственника по </w:t>
            </w:r>
            <w:proofErr w:type="spellStart"/>
            <w:proofErr w:type="gramStart"/>
            <w:r w:rsidRPr="00FA5949">
              <w:rPr>
                <w:color w:val="000000"/>
                <w:sz w:val="20"/>
                <w:szCs w:val="20"/>
              </w:rPr>
              <w:t>правоустанав-ливающему</w:t>
            </w:r>
            <w:proofErr w:type="spellEnd"/>
            <w:proofErr w:type="gramEnd"/>
            <w:r w:rsidRPr="00FA5949">
              <w:rPr>
                <w:color w:val="000000"/>
                <w:sz w:val="20"/>
                <w:szCs w:val="20"/>
              </w:rPr>
              <w:t xml:space="preserve"> документу</w:t>
            </w:r>
          </w:p>
          <w:p w:rsidR="00D939E2" w:rsidRPr="00FA5949" w:rsidRDefault="00D939E2" w:rsidP="007E4CAF">
            <w:pPr>
              <w:jc w:val="center"/>
              <w:rPr>
                <w:color w:val="000000"/>
                <w:sz w:val="20"/>
                <w:szCs w:val="20"/>
              </w:rPr>
            </w:pPr>
            <w:r w:rsidRPr="00FA5949">
              <w:rPr>
                <w:color w:val="000000"/>
                <w:sz w:val="20"/>
                <w:szCs w:val="20"/>
              </w:rPr>
              <w:t>(доля, процент, кв.м)</w:t>
            </w:r>
          </w:p>
        </w:tc>
      </w:tr>
      <w:tr w:rsidR="00D939E2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4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403F" w:rsidRPr="00FA5949" w:rsidTr="007E4CAF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3F" w:rsidRPr="00FA5949" w:rsidRDefault="005A403F" w:rsidP="007E4C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39E2" w:rsidRPr="00FA5949" w:rsidTr="007E4CAF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</w:tr>
      <w:tr w:rsidR="00D939E2" w:rsidRPr="00FA5949" w:rsidTr="007E4CAF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2" w:rsidRPr="00FA5949" w:rsidRDefault="00D939E2" w:rsidP="007E4CA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9E2" w:rsidRPr="00FA5949" w:rsidRDefault="00D939E2" w:rsidP="00D939E2">
      <w:pPr>
        <w:widowControl w:val="0"/>
        <w:rPr>
          <w:b/>
          <w:color w:val="000000"/>
          <w:sz w:val="20"/>
          <w:szCs w:val="20"/>
        </w:rPr>
      </w:pPr>
    </w:p>
    <w:p w:rsidR="00D939E2" w:rsidRPr="00FA5949" w:rsidRDefault="00D939E2" w:rsidP="00D939E2">
      <w:pPr>
        <w:widowControl w:val="0"/>
        <w:rPr>
          <w:b/>
          <w:color w:val="000000"/>
          <w:sz w:val="20"/>
          <w:szCs w:val="20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Управляющая организация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Собственник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_______________ /____________/  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          _________ /__________/</w:t>
      </w: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5949">
        <w:t xml:space="preserve">             </w:t>
      </w:r>
      <w:r w:rsidRPr="00FA5949">
        <w:rPr>
          <w:b/>
        </w:rPr>
        <w:t xml:space="preserve">М.П.  </w:t>
      </w:r>
    </w:p>
    <w:p w:rsidR="00D939E2" w:rsidRPr="00FA5949" w:rsidRDefault="00D939E2" w:rsidP="00D939E2">
      <w:pPr>
        <w:rPr>
          <w:sz w:val="20"/>
          <w:szCs w:val="20"/>
        </w:rPr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Pr="00FA5949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14A" w:rsidRDefault="008F014A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14A" w:rsidRDefault="008F014A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14A" w:rsidRDefault="008F014A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F014A" w:rsidSect="007E4CAF">
      <w:pgSz w:w="11906" w:h="16838"/>
      <w:pgMar w:top="540" w:right="746" w:bottom="539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0A" w:rsidRDefault="00DC370A">
      <w:r>
        <w:separator/>
      </w:r>
    </w:p>
  </w:endnote>
  <w:endnote w:type="continuationSeparator" w:id="0">
    <w:p w:rsidR="00DC370A" w:rsidRDefault="00D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0A" w:rsidRDefault="00DC370A">
      <w:r>
        <w:separator/>
      </w:r>
    </w:p>
  </w:footnote>
  <w:footnote w:type="continuationSeparator" w:id="0">
    <w:p w:rsidR="00DC370A" w:rsidRDefault="00DC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05981"/>
    <w:multiLevelType w:val="hybridMultilevel"/>
    <w:tmpl w:val="DEC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94D97"/>
    <w:multiLevelType w:val="hybridMultilevel"/>
    <w:tmpl w:val="9B4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6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2"/>
    <w:rsid w:val="0005290D"/>
    <w:rsid w:val="000A298B"/>
    <w:rsid w:val="000F172E"/>
    <w:rsid w:val="001A41F1"/>
    <w:rsid w:val="001E6F26"/>
    <w:rsid w:val="002109BA"/>
    <w:rsid w:val="00275F82"/>
    <w:rsid w:val="002C1825"/>
    <w:rsid w:val="00316F7E"/>
    <w:rsid w:val="00342D26"/>
    <w:rsid w:val="003936E5"/>
    <w:rsid w:val="003D31B3"/>
    <w:rsid w:val="003E3FE7"/>
    <w:rsid w:val="00441CA0"/>
    <w:rsid w:val="00457A67"/>
    <w:rsid w:val="004609A1"/>
    <w:rsid w:val="00465BF9"/>
    <w:rsid w:val="004843C1"/>
    <w:rsid w:val="004A521C"/>
    <w:rsid w:val="004B1411"/>
    <w:rsid w:val="004D0240"/>
    <w:rsid w:val="004D6066"/>
    <w:rsid w:val="004E5DA1"/>
    <w:rsid w:val="00500FBE"/>
    <w:rsid w:val="005121A0"/>
    <w:rsid w:val="00536FAE"/>
    <w:rsid w:val="00537F41"/>
    <w:rsid w:val="005556FB"/>
    <w:rsid w:val="00592B4E"/>
    <w:rsid w:val="005A403F"/>
    <w:rsid w:val="005F64E9"/>
    <w:rsid w:val="00637EF7"/>
    <w:rsid w:val="00673B1F"/>
    <w:rsid w:val="006D7968"/>
    <w:rsid w:val="007077E4"/>
    <w:rsid w:val="00711499"/>
    <w:rsid w:val="007341B4"/>
    <w:rsid w:val="007A3A0D"/>
    <w:rsid w:val="007E4CAF"/>
    <w:rsid w:val="0083718D"/>
    <w:rsid w:val="008A3CA7"/>
    <w:rsid w:val="008A5384"/>
    <w:rsid w:val="008B14FA"/>
    <w:rsid w:val="008B2F7F"/>
    <w:rsid w:val="008C1B7E"/>
    <w:rsid w:val="008D2DCF"/>
    <w:rsid w:val="008E23AB"/>
    <w:rsid w:val="008F014A"/>
    <w:rsid w:val="008F0814"/>
    <w:rsid w:val="009102CA"/>
    <w:rsid w:val="00954645"/>
    <w:rsid w:val="00974459"/>
    <w:rsid w:val="009D1E02"/>
    <w:rsid w:val="00A128C0"/>
    <w:rsid w:val="00AA248B"/>
    <w:rsid w:val="00B230B8"/>
    <w:rsid w:val="00B60856"/>
    <w:rsid w:val="00BA6971"/>
    <w:rsid w:val="00BE642A"/>
    <w:rsid w:val="00CB46F2"/>
    <w:rsid w:val="00CC17F2"/>
    <w:rsid w:val="00D0747F"/>
    <w:rsid w:val="00D57304"/>
    <w:rsid w:val="00D637FA"/>
    <w:rsid w:val="00D66B7E"/>
    <w:rsid w:val="00D7434E"/>
    <w:rsid w:val="00D939E2"/>
    <w:rsid w:val="00D96D4C"/>
    <w:rsid w:val="00DB1A15"/>
    <w:rsid w:val="00DC370A"/>
    <w:rsid w:val="00DF166A"/>
    <w:rsid w:val="00F058F0"/>
    <w:rsid w:val="00F073EA"/>
    <w:rsid w:val="00F12EC9"/>
    <w:rsid w:val="00F504F6"/>
    <w:rsid w:val="00F7073F"/>
    <w:rsid w:val="00FA2CF6"/>
    <w:rsid w:val="00FA5949"/>
    <w:rsid w:val="00FC0473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9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939E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unhideWhenUsed/>
    <w:rsid w:val="00D939E2"/>
    <w:pPr>
      <w:spacing w:before="100" w:beforeAutospacing="1" w:after="100" w:afterAutospacing="1"/>
    </w:pPr>
  </w:style>
  <w:style w:type="paragraph" w:customStyle="1" w:styleId="ConsPlusNormal">
    <w:name w:val="ConsPlusNormal"/>
    <w:rsid w:val="00D93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nhideWhenUsed/>
    <w:rsid w:val="00D93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D93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D939E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939E2"/>
  </w:style>
  <w:style w:type="paragraph" w:customStyle="1" w:styleId="LTBL">
    <w:name w:val="! L=TBL !"/>
    <w:basedOn w:val="AAA"/>
    <w:next w:val="AAA"/>
    <w:rsid w:val="00D939E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D939E2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939E2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939E2"/>
    <w:rPr>
      <w:sz w:val="16"/>
    </w:rPr>
  </w:style>
  <w:style w:type="paragraph" w:customStyle="1" w:styleId="Lbullit">
    <w:name w:val="! L=bullit !"/>
    <w:basedOn w:val="AAA"/>
    <w:rsid w:val="00D939E2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D939E2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D939E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D939E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D939E2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D939E2"/>
    <w:rPr>
      <w:b/>
    </w:rPr>
  </w:style>
  <w:style w:type="paragraph" w:customStyle="1" w:styleId="i">
    <w:name w:val="! i !"/>
    <w:basedOn w:val="AAA"/>
    <w:next w:val="AAA"/>
    <w:rsid w:val="00D939E2"/>
    <w:rPr>
      <w:i/>
    </w:rPr>
  </w:style>
  <w:style w:type="character" w:customStyle="1" w:styleId="n">
    <w:name w:val="! n !"/>
    <w:rsid w:val="00D939E2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D939E2"/>
    <w:rPr>
      <w:b/>
      <w:bCs/>
    </w:rPr>
  </w:style>
  <w:style w:type="paragraph" w:customStyle="1" w:styleId="smallcentre">
    <w:name w:val="! small centre !"/>
    <w:basedOn w:val="small"/>
    <w:rsid w:val="00D939E2"/>
    <w:pPr>
      <w:jc w:val="center"/>
    </w:pPr>
  </w:style>
  <w:style w:type="paragraph" w:customStyle="1" w:styleId="link">
    <w:name w:val="! link !"/>
    <w:basedOn w:val="AAA"/>
    <w:next w:val="AAA"/>
    <w:rsid w:val="00D939E2"/>
    <w:rPr>
      <w:i/>
      <w:color w:val="008000"/>
      <w:u w:val="single"/>
    </w:rPr>
  </w:style>
  <w:style w:type="paragraph" w:customStyle="1" w:styleId="L999">
    <w:name w:val="! L=999 !"/>
    <w:basedOn w:val="AAA"/>
    <w:rsid w:val="00D939E2"/>
    <w:pPr>
      <w:numPr>
        <w:numId w:val="3"/>
      </w:numPr>
    </w:pPr>
  </w:style>
  <w:style w:type="paragraph" w:customStyle="1" w:styleId="fx">
    <w:name w:val="! f(x) !"/>
    <w:basedOn w:val="AAA"/>
    <w:next w:val="AAA"/>
    <w:rsid w:val="00D939E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D939E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D939E2"/>
    <w:rPr>
      <w:color w:val="FF0000"/>
      <w:sz w:val="16"/>
    </w:rPr>
  </w:style>
  <w:style w:type="character" w:customStyle="1" w:styleId="a9">
    <w:name w:val="Цветовое выделение"/>
    <w:rsid w:val="00D939E2"/>
    <w:rPr>
      <w:b/>
      <w:bCs/>
      <w:color w:val="000080"/>
    </w:rPr>
  </w:style>
  <w:style w:type="character" w:customStyle="1" w:styleId="aa">
    <w:name w:val="Гипертекстовая ссылка"/>
    <w:rsid w:val="00D939E2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D939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Продолжение ссылки"/>
    <w:basedOn w:val="aa"/>
    <w:rsid w:val="00D939E2"/>
    <w:rPr>
      <w:b/>
      <w:bCs/>
      <w:color w:val="008000"/>
      <w:u w:val="single"/>
    </w:rPr>
  </w:style>
  <w:style w:type="paragraph" w:styleId="2">
    <w:name w:val="Body Text Indent 2"/>
    <w:basedOn w:val="a"/>
    <w:rsid w:val="00D939E2"/>
    <w:pPr>
      <w:ind w:firstLine="426"/>
      <w:jc w:val="both"/>
    </w:pPr>
    <w:rPr>
      <w:b/>
      <w:sz w:val="20"/>
      <w:szCs w:val="20"/>
    </w:rPr>
  </w:style>
  <w:style w:type="paragraph" w:customStyle="1" w:styleId="ConsNormal">
    <w:name w:val="ConsNormal"/>
    <w:rsid w:val="00D93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"/>
    <w:basedOn w:val="a"/>
    <w:rsid w:val="00D939E2"/>
    <w:pPr>
      <w:spacing w:after="120"/>
    </w:pPr>
  </w:style>
  <w:style w:type="paragraph" w:styleId="ae">
    <w:name w:val="List Paragraph"/>
    <w:basedOn w:val="a"/>
    <w:uiPriority w:val="34"/>
    <w:qFormat/>
    <w:rsid w:val="00536FAE"/>
    <w:pPr>
      <w:ind w:left="708"/>
    </w:pPr>
  </w:style>
  <w:style w:type="paragraph" w:styleId="af">
    <w:name w:val="Balloon Text"/>
    <w:basedOn w:val="a"/>
    <w:link w:val="af0"/>
    <w:rsid w:val="00F70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9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939E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unhideWhenUsed/>
    <w:rsid w:val="00D939E2"/>
    <w:pPr>
      <w:spacing w:before="100" w:beforeAutospacing="1" w:after="100" w:afterAutospacing="1"/>
    </w:pPr>
  </w:style>
  <w:style w:type="paragraph" w:customStyle="1" w:styleId="ConsPlusNormal">
    <w:name w:val="ConsPlusNormal"/>
    <w:rsid w:val="00D93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nhideWhenUsed/>
    <w:rsid w:val="00D93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D93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D939E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939E2"/>
  </w:style>
  <w:style w:type="paragraph" w:customStyle="1" w:styleId="LTBL">
    <w:name w:val="! L=TBL !"/>
    <w:basedOn w:val="AAA"/>
    <w:next w:val="AAA"/>
    <w:rsid w:val="00D939E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D939E2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939E2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939E2"/>
    <w:rPr>
      <w:sz w:val="16"/>
    </w:rPr>
  </w:style>
  <w:style w:type="paragraph" w:customStyle="1" w:styleId="Lbullit">
    <w:name w:val="! L=bullit !"/>
    <w:basedOn w:val="AAA"/>
    <w:rsid w:val="00D939E2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D939E2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D939E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D939E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D939E2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D939E2"/>
    <w:rPr>
      <w:b/>
    </w:rPr>
  </w:style>
  <w:style w:type="paragraph" w:customStyle="1" w:styleId="i">
    <w:name w:val="! i !"/>
    <w:basedOn w:val="AAA"/>
    <w:next w:val="AAA"/>
    <w:rsid w:val="00D939E2"/>
    <w:rPr>
      <w:i/>
    </w:rPr>
  </w:style>
  <w:style w:type="character" w:customStyle="1" w:styleId="n">
    <w:name w:val="! n !"/>
    <w:rsid w:val="00D939E2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D939E2"/>
    <w:rPr>
      <w:b/>
      <w:bCs/>
    </w:rPr>
  </w:style>
  <w:style w:type="paragraph" w:customStyle="1" w:styleId="smallcentre">
    <w:name w:val="! small centre !"/>
    <w:basedOn w:val="small"/>
    <w:rsid w:val="00D939E2"/>
    <w:pPr>
      <w:jc w:val="center"/>
    </w:pPr>
  </w:style>
  <w:style w:type="paragraph" w:customStyle="1" w:styleId="link">
    <w:name w:val="! link !"/>
    <w:basedOn w:val="AAA"/>
    <w:next w:val="AAA"/>
    <w:rsid w:val="00D939E2"/>
    <w:rPr>
      <w:i/>
      <w:color w:val="008000"/>
      <w:u w:val="single"/>
    </w:rPr>
  </w:style>
  <w:style w:type="paragraph" w:customStyle="1" w:styleId="L999">
    <w:name w:val="! L=999 !"/>
    <w:basedOn w:val="AAA"/>
    <w:rsid w:val="00D939E2"/>
    <w:pPr>
      <w:numPr>
        <w:numId w:val="3"/>
      </w:numPr>
    </w:pPr>
  </w:style>
  <w:style w:type="paragraph" w:customStyle="1" w:styleId="fx">
    <w:name w:val="! f(x) !"/>
    <w:basedOn w:val="AAA"/>
    <w:next w:val="AAA"/>
    <w:rsid w:val="00D939E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D939E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D939E2"/>
    <w:rPr>
      <w:color w:val="FF0000"/>
      <w:sz w:val="16"/>
    </w:rPr>
  </w:style>
  <w:style w:type="character" w:customStyle="1" w:styleId="a9">
    <w:name w:val="Цветовое выделение"/>
    <w:rsid w:val="00D939E2"/>
    <w:rPr>
      <w:b/>
      <w:bCs/>
      <w:color w:val="000080"/>
    </w:rPr>
  </w:style>
  <w:style w:type="character" w:customStyle="1" w:styleId="aa">
    <w:name w:val="Гипертекстовая ссылка"/>
    <w:rsid w:val="00D939E2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D939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Продолжение ссылки"/>
    <w:basedOn w:val="aa"/>
    <w:rsid w:val="00D939E2"/>
    <w:rPr>
      <w:b/>
      <w:bCs/>
      <w:color w:val="008000"/>
      <w:u w:val="single"/>
    </w:rPr>
  </w:style>
  <w:style w:type="paragraph" w:styleId="2">
    <w:name w:val="Body Text Indent 2"/>
    <w:basedOn w:val="a"/>
    <w:rsid w:val="00D939E2"/>
    <w:pPr>
      <w:ind w:firstLine="426"/>
      <w:jc w:val="both"/>
    </w:pPr>
    <w:rPr>
      <w:b/>
      <w:sz w:val="20"/>
      <w:szCs w:val="20"/>
    </w:rPr>
  </w:style>
  <w:style w:type="paragraph" w:customStyle="1" w:styleId="ConsNormal">
    <w:name w:val="ConsNormal"/>
    <w:rsid w:val="00D93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"/>
    <w:basedOn w:val="a"/>
    <w:rsid w:val="00D939E2"/>
    <w:pPr>
      <w:spacing w:after="120"/>
    </w:pPr>
  </w:style>
  <w:style w:type="paragraph" w:styleId="ae">
    <w:name w:val="List Paragraph"/>
    <w:basedOn w:val="a"/>
    <w:uiPriority w:val="34"/>
    <w:qFormat/>
    <w:rsid w:val="00536FAE"/>
    <w:pPr>
      <w:ind w:left="708"/>
    </w:pPr>
  </w:style>
  <w:style w:type="paragraph" w:styleId="af">
    <w:name w:val="Balloon Text"/>
    <w:basedOn w:val="a"/>
    <w:link w:val="af0"/>
    <w:rsid w:val="00F70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ООО "УК Жилфонд"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Jim</dc:creator>
  <cp:lastModifiedBy>Артур Петросян</cp:lastModifiedBy>
  <cp:revision>7</cp:revision>
  <cp:lastPrinted>2016-03-11T11:37:00Z</cp:lastPrinted>
  <dcterms:created xsi:type="dcterms:W3CDTF">2016-01-19T08:25:00Z</dcterms:created>
  <dcterms:modified xsi:type="dcterms:W3CDTF">2016-03-11T11:40:00Z</dcterms:modified>
</cp:coreProperties>
</file>